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53A4" w14:textId="26C75AF1" w:rsidR="005A4868" w:rsidRPr="00F41696" w:rsidRDefault="00456348" w:rsidP="007D69CE">
      <w:pPr>
        <w:pStyle w:val="Heading2"/>
        <w:rPr>
          <w:rFonts w:ascii="Arial" w:hAnsi="Arial" w:cs="Arial"/>
          <w:b w:val="0"/>
          <w:bCs w:val="0"/>
          <w:color w:val="0000FF"/>
          <w:sz w:val="20"/>
          <w:u w:val="single"/>
        </w:rPr>
      </w:pPr>
      <w:r w:rsidRPr="00F41696">
        <w:rPr>
          <w:rFonts w:ascii="Arial" w:hAnsi="Arial" w:cs="Arial"/>
          <w:noProof/>
          <w:sz w:val="20"/>
        </w:rPr>
        <w:drawing>
          <wp:inline distT="0" distB="0" distL="0" distR="0" wp14:anchorId="39D2CA7F" wp14:editId="04E09DC4">
            <wp:extent cx="1354347" cy="672465"/>
            <wp:effectExtent l="0" t="0" r="0" b="0"/>
            <wp:docPr id="120159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22811" cy="706459"/>
                    </a:xfrm>
                    <a:prstGeom prst="rect">
                      <a:avLst/>
                    </a:prstGeom>
                    <a:noFill/>
                    <a:ln>
                      <a:noFill/>
                    </a:ln>
                  </pic:spPr>
                </pic:pic>
              </a:graphicData>
            </a:graphic>
          </wp:inline>
        </w:drawing>
      </w:r>
      <w:r w:rsidR="004A729F" w:rsidRPr="00F41696">
        <w:rPr>
          <w:rFonts w:ascii="Arial" w:hAnsi="Arial" w:cs="Arial"/>
          <w:noProof/>
          <w:sz w:val="20"/>
        </w:rPr>
        <w:t xml:space="preserve">  </w:t>
      </w:r>
    </w:p>
    <w:p w14:paraId="20621674" w14:textId="77777777" w:rsidR="00D81CD1" w:rsidRPr="00F41696" w:rsidRDefault="00D81CD1" w:rsidP="007E5377">
      <w:pPr>
        <w:jc w:val="center"/>
        <w:rPr>
          <w:rFonts w:ascii="Arial" w:hAnsi="Arial" w:cs="Arial"/>
          <w:b/>
          <w:bCs/>
          <w:color w:val="0000FF"/>
          <w:u w:val="single"/>
        </w:rPr>
      </w:pPr>
    </w:p>
    <w:p w14:paraId="35C55D0C" w14:textId="220B239E" w:rsidR="00F108BD" w:rsidRPr="00F41696" w:rsidRDefault="007D69CE" w:rsidP="007E5377">
      <w:pPr>
        <w:jc w:val="center"/>
        <w:rPr>
          <w:rFonts w:ascii="Arial" w:hAnsi="Arial" w:cs="Arial"/>
          <w:b/>
          <w:bCs/>
          <w:color w:val="0000FF"/>
          <w:u w:val="single"/>
        </w:rPr>
      </w:pPr>
      <w:r w:rsidRPr="00F41696">
        <w:rPr>
          <w:rFonts w:ascii="Arial" w:hAnsi="Arial" w:cs="Arial"/>
          <w:b/>
          <w:bCs/>
          <w:color w:val="0000FF"/>
          <w:u w:val="single"/>
        </w:rPr>
        <w:t>PA/NJ AAHAM Annual Institute</w:t>
      </w:r>
    </w:p>
    <w:p w14:paraId="6F8F5E1D" w14:textId="77777777" w:rsidR="007471D5" w:rsidRPr="00F41696" w:rsidRDefault="007471D5" w:rsidP="007E5377">
      <w:pPr>
        <w:jc w:val="center"/>
        <w:rPr>
          <w:rFonts w:ascii="Arial" w:hAnsi="Arial" w:cs="Arial"/>
          <w:b/>
          <w:bCs/>
          <w:color w:val="0000FF"/>
          <w:u w:val="single"/>
        </w:rPr>
      </w:pPr>
    </w:p>
    <w:p w14:paraId="6A1A66AF" w14:textId="77777777" w:rsidR="00F108BD" w:rsidRPr="00F41696" w:rsidRDefault="00F108BD" w:rsidP="007E5377">
      <w:pPr>
        <w:pStyle w:val="Heading3"/>
        <w:rPr>
          <w:rFonts w:ascii="Arial" w:hAnsi="Arial" w:cs="Arial"/>
          <w:color w:val="0000FF"/>
          <w:sz w:val="20"/>
          <w:u w:val="single"/>
        </w:rPr>
      </w:pPr>
      <w:r w:rsidRPr="00F41696">
        <w:rPr>
          <w:rFonts w:ascii="Arial" w:hAnsi="Arial" w:cs="Arial"/>
          <w:b/>
          <w:bCs/>
          <w:color w:val="0000FF"/>
          <w:sz w:val="20"/>
          <w:u w:val="single"/>
        </w:rPr>
        <w:t>Keystone</w:t>
      </w:r>
      <w:r w:rsidR="00240D36" w:rsidRPr="00F41696">
        <w:rPr>
          <w:rFonts w:ascii="Arial" w:hAnsi="Arial" w:cs="Arial"/>
          <w:b/>
          <w:bCs/>
          <w:color w:val="0000FF"/>
          <w:sz w:val="20"/>
          <w:u w:val="single"/>
        </w:rPr>
        <w:t xml:space="preserve">, </w:t>
      </w:r>
      <w:r w:rsidRPr="00F41696">
        <w:rPr>
          <w:rFonts w:ascii="Arial" w:hAnsi="Arial" w:cs="Arial"/>
          <w:b/>
          <w:bCs/>
          <w:color w:val="0000FF"/>
          <w:sz w:val="20"/>
          <w:u w:val="single"/>
        </w:rPr>
        <w:t>Philadelphia</w:t>
      </w:r>
      <w:r w:rsidR="007471D5" w:rsidRPr="00F41696">
        <w:rPr>
          <w:rFonts w:ascii="Arial" w:hAnsi="Arial" w:cs="Arial"/>
          <w:b/>
          <w:bCs/>
          <w:color w:val="0000FF"/>
          <w:sz w:val="20"/>
          <w:u w:val="single"/>
        </w:rPr>
        <w:t xml:space="preserve">, </w:t>
      </w:r>
      <w:r w:rsidR="00240D36" w:rsidRPr="00F41696">
        <w:rPr>
          <w:rFonts w:ascii="Arial" w:hAnsi="Arial" w:cs="Arial"/>
          <w:b/>
          <w:bCs/>
          <w:color w:val="0000FF"/>
          <w:sz w:val="20"/>
          <w:u w:val="single"/>
        </w:rPr>
        <w:t>New Jersey</w:t>
      </w:r>
      <w:r w:rsidR="007471D5" w:rsidRPr="00F41696">
        <w:rPr>
          <w:rFonts w:ascii="Arial" w:hAnsi="Arial" w:cs="Arial"/>
          <w:b/>
          <w:bCs/>
          <w:color w:val="0000FF"/>
          <w:sz w:val="20"/>
          <w:u w:val="single"/>
        </w:rPr>
        <w:t>, and Three Rivers</w:t>
      </w:r>
      <w:r w:rsidRPr="00F41696">
        <w:rPr>
          <w:rFonts w:ascii="Arial" w:hAnsi="Arial" w:cs="Arial"/>
          <w:b/>
          <w:bCs/>
          <w:color w:val="0000FF"/>
          <w:sz w:val="20"/>
          <w:u w:val="single"/>
        </w:rPr>
        <w:t xml:space="preserve"> Chapters</w:t>
      </w:r>
      <w:r w:rsidR="00E059A1" w:rsidRPr="00F41696">
        <w:rPr>
          <w:rFonts w:ascii="Arial" w:hAnsi="Arial" w:cs="Arial"/>
          <w:b/>
          <w:bCs/>
          <w:color w:val="0000FF"/>
          <w:sz w:val="20"/>
          <w:u w:val="single"/>
        </w:rPr>
        <w:t xml:space="preserve"> of AAHAM</w:t>
      </w:r>
    </w:p>
    <w:p w14:paraId="11E23400" w14:textId="77777777" w:rsidR="00F108BD" w:rsidRPr="005F090F" w:rsidRDefault="00F108BD" w:rsidP="007E5377">
      <w:pPr>
        <w:pStyle w:val="Heading1"/>
        <w:jc w:val="center"/>
        <w:rPr>
          <w:rFonts w:ascii="Arial" w:hAnsi="Arial" w:cs="Arial"/>
          <w:sz w:val="20"/>
        </w:rPr>
      </w:pPr>
    </w:p>
    <w:p w14:paraId="27920CD1" w14:textId="03A3FEFE" w:rsidR="00523598" w:rsidRPr="005F090F" w:rsidRDefault="00F108BD" w:rsidP="00523598">
      <w:pPr>
        <w:pStyle w:val="Heading1"/>
        <w:rPr>
          <w:rFonts w:ascii="Arial" w:hAnsi="Arial" w:cs="Arial"/>
          <w:bCs/>
          <w:sz w:val="20"/>
        </w:rPr>
      </w:pPr>
      <w:r w:rsidRPr="005F090F">
        <w:rPr>
          <w:rFonts w:ascii="Arial" w:hAnsi="Arial" w:cs="Arial"/>
          <w:b/>
          <w:bCs/>
          <w:sz w:val="20"/>
        </w:rPr>
        <w:t>DATE:</w:t>
      </w:r>
      <w:r w:rsidRPr="005F090F">
        <w:rPr>
          <w:rFonts w:ascii="Arial" w:hAnsi="Arial" w:cs="Arial"/>
          <w:b/>
          <w:bCs/>
          <w:sz w:val="20"/>
        </w:rPr>
        <w:tab/>
      </w:r>
      <w:r w:rsidRPr="005F090F">
        <w:rPr>
          <w:rFonts w:ascii="Arial" w:hAnsi="Arial" w:cs="Arial"/>
          <w:b/>
          <w:bCs/>
          <w:sz w:val="20"/>
        </w:rPr>
        <w:tab/>
      </w:r>
      <w:r w:rsidR="00523598" w:rsidRPr="005F090F">
        <w:rPr>
          <w:rFonts w:ascii="Arial" w:hAnsi="Arial" w:cs="Arial"/>
          <w:b/>
          <w:bCs/>
          <w:sz w:val="20"/>
        </w:rPr>
        <w:tab/>
      </w:r>
      <w:r w:rsidR="00D637EC" w:rsidRPr="005F090F">
        <w:rPr>
          <w:rFonts w:ascii="Arial" w:hAnsi="Arial" w:cs="Arial"/>
          <w:bCs/>
          <w:sz w:val="20"/>
        </w:rPr>
        <w:t xml:space="preserve">Thursday, </w:t>
      </w:r>
      <w:r w:rsidR="00C217BE" w:rsidRPr="005F090F">
        <w:rPr>
          <w:rFonts w:ascii="Arial" w:hAnsi="Arial" w:cs="Arial"/>
          <w:bCs/>
          <w:sz w:val="20"/>
        </w:rPr>
        <w:t>May 14, 2026</w:t>
      </w:r>
    </w:p>
    <w:p w14:paraId="68481A1C" w14:textId="77777777" w:rsidR="004B36AC" w:rsidRPr="005F090F" w:rsidRDefault="004B36AC" w:rsidP="004B36AC">
      <w:pPr>
        <w:rPr>
          <w:rFonts w:ascii="Arial" w:hAnsi="Arial" w:cs="Arial"/>
        </w:rPr>
      </w:pPr>
    </w:p>
    <w:p w14:paraId="27589FFD" w14:textId="5E61F7D0" w:rsidR="00C23623" w:rsidRPr="005F090F" w:rsidRDefault="00523598" w:rsidP="00523598">
      <w:pPr>
        <w:pStyle w:val="Heading1"/>
        <w:rPr>
          <w:rFonts w:ascii="Arial" w:hAnsi="Arial" w:cs="Arial"/>
          <w:bCs/>
          <w:sz w:val="20"/>
        </w:rPr>
      </w:pPr>
      <w:r w:rsidRPr="005F090F">
        <w:rPr>
          <w:rFonts w:ascii="Arial" w:hAnsi="Arial" w:cs="Arial"/>
          <w:b/>
          <w:sz w:val="20"/>
        </w:rPr>
        <w:t xml:space="preserve">LOCATION: </w:t>
      </w:r>
      <w:r w:rsidRPr="005F090F">
        <w:rPr>
          <w:rFonts w:ascii="Arial" w:hAnsi="Arial" w:cs="Arial"/>
          <w:bCs/>
          <w:sz w:val="20"/>
        </w:rPr>
        <w:tab/>
      </w:r>
      <w:r w:rsidRPr="005F090F">
        <w:rPr>
          <w:rFonts w:ascii="Arial" w:hAnsi="Arial" w:cs="Arial"/>
          <w:bCs/>
          <w:sz w:val="20"/>
        </w:rPr>
        <w:tab/>
      </w:r>
      <w:r w:rsidR="0073166B" w:rsidRPr="005F090F">
        <w:rPr>
          <w:rFonts w:ascii="Arial" w:hAnsi="Arial" w:cs="Arial"/>
          <w:bCs/>
          <w:sz w:val="20"/>
        </w:rPr>
        <w:t>Wind Creek</w:t>
      </w:r>
      <w:r w:rsidR="00C23623" w:rsidRPr="005F090F">
        <w:rPr>
          <w:rFonts w:ascii="Arial" w:hAnsi="Arial" w:cs="Arial"/>
          <w:bCs/>
          <w:sz w:val="20"/>
        </w:rPr>
        <w:t xml:space="preserve"> Casino Resort Bethlehem</w:t>
      </w:r>
    </w:p>
    <w:p w14:paraId="0DFE64F6" w14:textId="5E0E9F95" w:rsidR="00C23623" w:rsidRPr="005F090F" w:rsidRDefault="00523598" w:rsidP="00523598">
      <w:pPr>
        <w:pStyle w:val="Heading1"/>
        <w:rPr>
          <w:rFonts w:ascii="Arial" w:hAnsi="Arial" w:cs="Arial"/>
          <w:bCs/>
          <w:sz w:val="20"/>
        </w:rPr>
      </w:pPr>
      <w:r w:rsidRPr="005F090F">
        <w:rPr>
          <w:rFonts w:ascii="Arial" w:hAnsi="Arial" w:cs="Arial"/>
          <w:bCs/>
          <w:sz w:val="20"/>
        </w:rPr>
        <w:tab/>
      </w:r>
      <w:r w:rsidRPr="005F090F">
        <w:rPr>
          <w:rFonts w:ascii="Arial" w:hAnsi="Arial" w:cs="Arial"/>
          <w:bCs/>
          <w:sz w:val="20"/>
        </w:rPr>
        <w:tab/>
        <w:t xml:space="preserve"> </w:t>
      </w:r>
      <w:r w:rsidRPr="005F090F">
        <w:rPr>
          <w:rFonts w:ascii="Arial" w:hAnsi="Arial" w:cs="Arial"/>
          <w:bCs/>
          <w:sz w:val="20"/>
        </w:rPr>
        <w:tab/>
      </w:r>
      <w:r w:rsidR="00C23623" w:rsidRPr="005F090F">
        <w:rPr>
          <w:rFonts w:ascii="Arial" w:hAnsi="Arial" w:cs="Arial"/>
          <w:bCs/>
          <w:sz w:val="20"/>
        </w:rPr>
        <w:t>77 Sands Boulevard, Bethlehem, PA 18015</w:t>
      </w:r>
    </w:p>
    <w:p w14:paraId="7373DFBF" w14:textId="77777777" w:rsidR="00F108BD" w:rsidRPr="005F090F" w:rsidRDefault="00F108BD" w:rsidP="00C23623">
      <w:pPr>
        <w:pStyle w:val="Heading1"/>
        <w:ind w:left="1440" w:firstLine="720"/>
        <w:rPr>
          <w:rFonts w:ascii="Arial" w:hAnsi="Arial" w:cs="Arial"/>
          <w:bCs/>
          <w:sz w:val="20"/>
        </w:rPr>
      </w:pPr>
    </w:p>
    <w:p w14:paraId="3F5B8CEF" w14:textId="57314E9B" w:rsidR="007B03F2" w:rsidRPr="005F090F" w:rsidRDefault="00F108BD" w:rsidP="007471D5">
      <w:pPr>
        <w:pStyle w:val="Heading1"/>
        <w:rPr>
          <w:rFonts w:ascii="Arial" w:hAnsi="Arial" w:cs="Arial"/>
          <w:b/>
          <w:bCs/>
          <w:sz w:val="20"/>
        </w:rPr>
      </w:pPr>
      <w:r w:rsidRPr="005F090F">
        <w:rPr>
          <w:rFonts w:ascii="Arial" w:hAnsi="Arial" w:cs="Arial"/>
          <w:b/>
          <w:bCs/>
          <w:sz w:val="20"/>
        </w:rPr>
        <w:t>COST:</w:t>
      </w:r>
      <w:r w:rsidRPr="005F090F">
        <w:rPr>
          <w:rFonts w:ascii="Arial" w:hAnsi="Arial" w:cs="Arial"/>
          <w:b/>
          <w:bCs/>
          <w:sz w:val="20"/>
        </w:rPr>
        <w:tab/>
      </w:r>
      <w:r w:rsidRPr="005F090F">
        <w:rPr>
          <w:rFonts w:ascii="Arial" w:hAnsi="Arial" w:cs="Arial"/>
          <w:b/>
          <w:bCs/>
          <w:sz w:val="20"/>
        </w:rPr>
        <w:tab/>
      </w:r>
      <w:r w:rsidR="00D41BBE" w:rsidRPr="005F090F">
        <w:rPr>
          <w:rFonts w:ascii="Arial" w:hAnsi="Arial" w:cs="Arial"/>
          <w:b/>
          <w:bCs/>
          <w:sz w:val="20"/>
        </w:rPr>
        <w:tab/>
      </w:r>
      <w:r w:rsidRPr="005F090F">
        <w:rPr>
          <w:rFonts w:ascii="Arial" w:hAnsi="Arial" w:cs="Arial"/>
          <w:b/>
          <w:bCs/>
          <w:sz w:val="20"/>
        </w:rPr>
        <w:t>$</w:t>
      </w:r>
      <w:r w:rsidR="007471D5" w:rsidRPr="005F090F">
        <w:rPr>
          <w:rFonts w:ascii="Arial" w:hAnsi="Arial" w:cs="Arial"/>
          <w:b/>
          <w:bCs/>
          <w:sz w:val="20"/>
        </w:rPr>
        <w:t>1</w:t>
      </w:r>
      <w:r w:rsidR="00261358" w:rsidRPr="005F090F">
        <w:rPr>
          <w:rFonts w:ascii="Arial" w:hAnsi="Arial" w:cs="Arial"/>
          <w:b/>
          <w:bCs/>
          <w:sz w:val="20"/>
        </w:rPr>
        <w:t>25</w:t>
      </w:r>
      <w:r w:rsidR="007471D5" w:rsidRPr="005F090F">
        <w:rPr>
          <w:rFonts w:ascii="Arial" w:hAnsi="Arial" w:cs="Arial"/>
          <w:b/>
          <w:bCs/>
          <w:sz w:val="20"/>
        </w:rPr>
        <w:t xml:space="preserve"> AAHAM </w:t>
      </w:r>
      <w:r w:rsidRPr="005F090F">
        <w:rPr>
          <w:rFonts w:ascii="Arial" w:hAnsi="Arial" w:cs="Arial"/>
          <w:b/>
          <w:bCs/>
          <w:sz w:val="20"/>
        </w:rPr>
        <w:t>Member</w:t>
      </w:r>
      <w:r w:rsidRPr="005F090F">
        <w:rPr>
          <w:rFonts w:ascii="Arial" w:hAnsi="Arial" w:cs="Arial"/>
          <w:b/>
          <w:bCs/>
          <w:sz w:val="20"/>
        </w:rPr>
        <w:tab/>
      </w:r>
      <w:r w:rsidRPr="005F090F">
        <w:rPr>
          <w:rFonts w:ascii="Arial" w:hAnsi="Arial" w:cs="Arial"/>
          <w:b/>
          <w:bCs/>
          <w:sz w:val="20"/>
        </w:rPr>
        <w:tab/>
        <w:t>$</w:t>
      </w:r>
      <w:r w:rsidR="001F13C3" w:rsidRPr="005F090F">
        <w:rPr>
          <w:rFonts w:ascii="Arial" w:hAnsi="Arial" w:cs="Arial"/>
          <w:b/>
          <w:bCs/>
          <w:sz w:val="20"/>
        </w:rPr>
        <w:t>1</w:t>
      </w:r>
      <w:r w:rsidR="00261358" w:rsidRPr="005F090F">
        <w:rPr>
          <w:rFonts w:ascii="Arial" w:hAnsi="Arial" w:cs="Arial"/>
          <w:b/>
          <w:bCs/>
          <w:sz w:val="20"/>
        </w:rPr>
        <w:t>50</w:t>
      </w:r>
      <w:r w:rsidR="007471D5" w:rsidRPr="005F090F">
        <w:rPr>
          <w:rFonts w:ascii="Arial" w:hAnsi="Arial" w:cs="Arial"/>
          <w:b/>
          <w:bCs/>
          <w:sz w:val="20"/>
        </w:rPr>
        <w:t xml:space="preserve"> </w:t>
      </w:r>
      <w:r w:rsidRPr="005F090F">
        <w:rPr>
          <w:rFonts w:ascii="Arial" w:hAnsi="Arial" w:cs="Arial"/>
          <w:b/>
          <w:bCs/>
          <w:sz w:val="20"/>
        </w:rPr>
        <w:t>Non-Member</w:t>
      </w:r>
      <w:r w:rsidRPr="005F090F">
        <w:rPr>
          <w:rFonts w:ascii="Arial" w:hAnsi="Arial" w:cs="Arial"/>
          <w:b/>
          <w:bCs/>
          <w:sz w:val="20"/>
        </w:rPr>
        <w:tab/>
      </w:r>
      <w:r w:rsidRPr="005F090F">
        <w:rPr>
          <w:rFonts w:ascii="Arial" w:hAnsi="Arial" w:cs="Arial"/>
          <w:b/>
          <w:bCs/>
          <w:sz w:val="20"/>
        </w:rPr>
        <w:tab/>
      </w:r>
    </w:p>
    <w:p w14:paraId="363A920E" w14:textId="77777777" w:rsidR="007471D5" w:rsidRPr="005F090F" w:rsidRDefault="007471D5" w:rsidP="007471D5">
      <w:pPr>
        <w:rPr>
          <w:rFonts w:ascii="Arial" w:hAnsi="Arial" w:cs="Arial"/>
        </w:rPr>
      </w:pPr>
    </w:p>
    <w:p w14:paraId="0001E5C7" w14:textId="456ED620" w:rsidR="004032B6" w:rsidRPr="005F090F" w:rsidRDefault="007B03F2" w:rsidP="007B03F2">
      <w:pPr>
        <w:jc w:val="center"/>
        <w:rPr>
          <w:rFonts w:ascii="Arial" w:hAnsi="Arial" w:cs="Arial"/>
          <w:b/>
          <w:color w:val="0000FF"/>
        </w:rPr>
      </w:pPr>
      <w:r w:rsidRPr="005F090F">
        <w:rPr>
          <w:rFonts w:ascii="Arial" w:hAnsi="Arial" w:cs="Arial"/>
          <w:b/>
          <w:color w:val="0000FF"/>
        </w:rPr>
        <w:t>**</w:t>
      </w:r>
      <w:r w:rsidR="004569A9" w:rsidRPr="005F090F">
        <w:rPr>
          <w:rFonts w:ascii="Arial" w:hAnsi="Arial" w:cs="Arial"/>
          <w:b/>
          <w:color w:val="0000FF"/>
        </w:rPr>
        <w:t>5</w:t>
      </w:r>
      <w:r w:rsidR="00523598" w:rsidRPr="005F090F">
        <w:rPr>
          <w:rFonts w:ascii="Arial" w:hAnsi="Arial" w:cs="Arial"/>
          <w:b/>
          <w:color w:val="0000FF"/>
        </w:rPr>
        <w:t>.</w:t>
      </w:r>
      <w:r w:rsidR="0014269F" w:rsidRPr="005F090F">
        <w:rPr>
          <w:rFonts w:ascii="Arial" w:hAnsi="Arial" w:cs="Arial"/>
          <w:b/>
          <w:color w:val="0000FF"/>
        </w:rPr>
        <w:t>25</w:t>
      </w:r>
      <w:r w:rsidRPr="005F090F">
        <w:rPr>
          <w:rFonts w:ascii="Arial" w:hAnsi="Arial" w:cs="Arial"/>
          <w:b/>
          <w:color w:val="0000FF"/>
        </w:rPr>
        <w:t xml:space="preserve"> Educational Hours = </w:t>
      </w:r>
      <w:r w:rsidR="00523598" w:rsidRPr="005F090F">
        <w:rPr>
          <w:rFonts w:ascii="Arial" w:hAnsi="Arial" w:cs="Arial"/>
          <w:b/>
          <w:color w:val="0000FF"/>
        </w:rPr>
        <w:t>1</w:t>
      </w:r>
      <w:r w:rsidR="00D6631D" w:rsidRPr="005F090F">
        <w:rPr>
          <w:rFonts w:ascii="Arial" w:hAnsi="Arial" w:cs="Arial"/>
          <w:b/>
          <w:color w:val="0000FF"/>
        </w:rPr>
        <w:t>0</w:t>
      </w:r>
      <w:r w:rsidR="004A4CBE" w:rsidRPr="005F090F">
        <w:rPr>
          <w:rFonts w:ascii="Arial" w:hAnsi="Arial" w:cs="Arial"/>
          <w:b/>
          <w:color w:val="0000FF"/>
        </w:rPr>
        <w:t>.5</w:t>
      </w:r>
      <w:r w:rsidRPr="005F090F">
        <w:rPr>
          <w:rFonts w:ascii="Arial" w:hAnsi="Arial" w:cs="Arial"/>
          <w:b/>
          <w:color w:val="0000FF"/>
        </w:rPr>
        <w:t xml:space="preserve"> AAHAM CEUs**</w:t>
      </w:r>
    </w:p>
    <w:p w14:paraId="63D8A9BB" w14:textId="77777777" w:rsidR="00F108BD" w:rsidRPr="005F090F" w:rsidRDefault="00F108BD">
      <w:pPr>
        <w:rPr>
          <w:rFonts w:ascii="Arial" w:hAnsi="Arial" w:cs="Arial"/>
        </w:rPr>
      </w:pPr>
    </w:p>
    <w:p w14:paraId="09F44BBF" w14:textId="42009134" w:rsidR="00FE266B" w:rsidRPr="005F090F" w:rsidRDefault="00F108BD">
      <w:pPr>
        <w:pStyle w:val="BodyText3"/>
        <w:rPr>
          <w:rFonts w:ascii="Arial" w:hAnsi="Arial" w:cs="Arial"/>
          <w:sz w:val="20"/>
        </w:rPr>
      </w:pPr>
      <w:r w:rsidRPr="005F090F">
        <w:rPr>
          <w:rFonts w:ascii="Arial" w:hAnsi="Arial" w:cs="Arial"/>
          <w:sz w:val="20"/>
        </w:rPr>
        <w:t>The Keystone</w:t>
      </w:r>
      <w:r w:rsidR="00AB5C6A" w:rsidRPr="005F090F">
        <w:rPr>
          <w:rFonts w:ascii="Arial" w:hAnsi="Arial" w:cs="Arial"/>
          <w:sz w:val="20"/>
        </w:rPr>
        <w:t>,</w:t>
      </w:r>
      <w:r w:rsidR="00E059A1" w:rsidRPr="005F090F">
        <w:rPr>
          <w:rFonts w:ascii="Arial" w:hAnsi="Arial" w:cs="Arial"/>
          <w:sz w:val="20"/>
        </w:rPr>
        <w:t xml:space="preserve"> </w:t>
      </w:r>
      <w:r w:rsidRPr="005F090F">
        <w:rPr>
          <w:rFonts w:ascii="Arial" w:hAnsi="Arial" w:cs="Arial"/>
          <w:sz w:val="20"/>
        </w:rPr>
        <w:t>Philadelphia</w:t>
      </w:r>
      <w:r w:rsidR="007471D5" w:rsidRPr="005F090F">
        <w:rPr>
          <w:rFonts w:ascii="Arial" w:hAnsi="Arial" w:cs="Arial"/>
          <w:sz w:val="20"/>
        </w:rPr>
        <w:t xml:space="preserve">, </w:t>
      </w:r>
      <w:r w:rsidR="00AB5C6A" w:rsidRPr="005F090F">
        <w:rPr>
          <w:rFonts w:ascii="Arial" w:hAnsi="Arial" w:cs="Arial"/>
          <w:sz w:val="20"/>
        </w:rPr>
        <w:t>New Jersey</w:t>
      </w:r>
      <w:r w:rsidR="007471D5" w:rsidRPr="005F090F">
        <w:rPr>
          <w:rFonts w:ascii="Arial" w:hAnsi="Arial" w:cs="Arial"/>
          <w:sz w:val="20"/>
        </w:rPr>
        <w:t>, and Three Rivers</w:t>
      </w:r>
      <w:r w:rsidR="00E059A1" w:rsidRPr="005F090F">
        <w:rPr>
          <w:rFonts w:ascii="Arial" w:hAnsi="Arial" w:cs="Arial"/>
          <w:sz w:val="20"/>
        </w:rPr>
        <w:t xml:space="preserve"> </w:t>
      </w:r>
      <w:r w:rsidRPr="005F090F">
        <w:rPr>
          <w:rFonts w:ascii="Arial" w:hAnsi="Arial" w:cs="Arial"/>
          <w:sz w:val="20"/>
        </w:rPr>
        <w:t xml:space="preserve">Chapters of AAHAM </w:t>
      </w:r>
      <w:r w:rsidR="003B37A3" w:rsidRPr="005F090F">
        <w:rPr>
          <w:rFonts w:ascii="Arial" w:hAnsi="Arial" w:cs="Arial"/>
          <w:sz w:val="20"/>
        </w:rPr>
        <w:t xml:space="preserve">are pleased to present this year’s </w:t>
      </w:r>
      <w:r w:rsidR="002A3CCF" w:rsidRPr="005F090F">
        <w:rPr>
          <w:rFonts w:ascii="Arial" w:hAnsi="Arial" w:cs="Arial"/>
          <w:sz w:val="20"/>
        </w:rPr>
        <w:t>Annual Institute</w:t>
      </w:r>
      <w:r w:rsidR="003B37A3" w:rsidRPr="005F090F">
        <w:rPr>
          <w:rFonts w:ascii="Arial" w:hAnsi="Arial" w:cs="Arial"/>
          <w:sz w:val="20"/>
        </w:rPr>
        <w:t xml:space="preserve"> and </w:t>
      </w:r>
      <w:r w:rsidR="007471D5" w:rsidRPr="005F090F">
        <w:rPr>
          <w:rFonts w:ascii="Arial" w:hAnsi="Arial" w:cs="Arial"/>
          <w:sz w:val="20"/>
        </w:rPr>
        <w:t>Sponsor</w:t>
      </w:r>
      <w:r w:rsidR="003B37A3" w:rsidRPr="005F090F">
        <w:rPr>
          <w:rFonts w:ascii="Arial" w:hAnsi="Arial" w:cs="Arial"/>
          <w:sz w:val="20"/>
        </w:rPr>
        <w:t xml:space="preserve"> Fair. Come join us for a day of education and networking with peers</w:t>
      </w:r>
      <w:r w:rsidR="00EA7590" w:rsidRPr="005F090F">
        <w:rPr>
          <w:rFonts w:ascii="Arial" w:hAnsi="Arial" w:cs="Arial"/>
          <w:sz w:val="20"/>
        </w:rPr>
        <w:t xml:space="preserve"> and vendor partners</w:t>
      </w:r>
      <w:r w:rsidR="00867F62" w:rsidRPr="005F090F">
        <w:rPr>
          <w:rFonts w:ascii="Arial" w:hAnsi="Arial" w:cs="Arial"/>
          <w:sz w:val="20"/>
        </w:rPr>
        <w:t>.</w:t>
      </w:r>
    </w:p>
    <w:p w14:paraId="24687A87" w14:textId="77777777" w:rsidR="00D41BBE" w:rsidRPr="005F090F" w:rsidRDefault="00D41BBE">
      <w:pPr>
        <w:pStyle w:val="BodyText3"/>
        <w:rPr>
          <w:rFonts w:ascii="Arial" w:hAnsi="Arial" w:cs="Arial"/>
          <w:sz w:val="20"/>
        </w:rPr>
      </w:pPr>
    </w:p>
    <w:tbl>
      <w:tblPr>
        <w:tblW w:w="11064"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2358"/>
        <w:gridCol w:w="5220"/>
        <w:gridCol w:w="3486"/>
      </w:tblGrid>
      <w:tr w:rsidR="00A92A41" w:rsidRPr="005F090F" w14:paraId="3CC6FA3E" w14:textId="77777777" w:rsidTr="009A6137">
        <w:trPr>
          <w:trHeight w:val="375"/>
        </w:trPr>
        <w:tc>
          <w:tcPr>
            <w:tcW w:w="11064" w:type="dxa"/>
            <w:gridSpan w:val="3"/>
            <w:tcBorders>
              <w:bottom w:val="single" w:sz="12" w:space="0" w:color="000000"/>
            </w:tcBorders>
          </w:tcPr>
          <w:p w14:paraId="7C0A936F" w14:textId="77777777" w:rsidR="00A92A41" w:rsidRPr="005F090F" w:rsidRDefault="00A92A41" w:rsidP="00A92A41">
            <w:pPr>
              <w:pStyle w:val="Heading2"/>
              <w:rPr>
                <w:rFonts w:ascii="Arial" w:hAnsi="Arial" w:cs="Arial"/>
                <w:color w:val="000080"/>
                <w:sz w:val="20"/>
              </w:rPr>
            </w:pPr>
            <w:r w:rsidRPr="005F090F">
              <w:rPr>
                <w:rFonts w:ascii="Arial" w:hAnsi="Arial" w:cs="Arial"/>
                <w:color w:val="000080"/>
                <w:sz w:val="20"/>
              </w:rPr>
              <w:t>AGENDA</w:t>
            </w:r>
          </w:p>
        </w:tc>
      </w:tr>
      <w:tr w:rsidR="00FE266B" w:rsidRPr="005F090F" w14:paraId="2B2917D8" w14:textId="77777777" w:rsidTr="00D41BBE">
        <w:trPr>
          <w:trHeight w:val="645"/>
        </w:trPr>
        <w:tc>
          <w:tcPr>
            <w:tcW w:w="2358" w:type="dxa"/>
            <w:vAlign w:val="center"/>
          </w:tcPr>
          <w:p w14:paraId="387AEC2C" w14:textId="77777777" w:rsidR="00FE266B" w:rsidRPr="005F090F" w:rsidRDefault="00DD70C3" w:rsidP="00DD70C3">
            <w:pPr>
              <w:pStyle w:val="BodyText3"/>
              <w:jc w:val="left"/>
              <w:rPr>
                <w:rFonts w:ascii="Arial" w:hAnsi="Arial" w:cs="Arial"/>
                <w:b/>
                <w:bCs/>
                <w:i/>
                <w:iCs/>
                <w:sz w:val="20"/>
              </w:rPr>
            </w:pPr>
            <w:r w:rsidRPr="005F090F">
              <w:rPr>
                <w:rFonts w:ascii="Arial" w:hAnsi="Arial" w:cs="Arial"/>
                <w:sz w:val="20"/>
              </w:rPr>
              <w:t>0</w:t>
            </w:r>
            <w:r w:rsidR="00EA0177" w:rsidRPr="005F090F">
              <w:rPr>
                <w:rFonts w:ascii="Arial" w:hAnsi="Arial" w:cs="Arial"/>
                <w:sz w:val="20"/>
              </w:rPr>
              <w:t>7</w:t>
            </w:r>
            <w:r w:rsidR="00FE266B" w:rsidRPr="005F090F">
              <w:rPr>
                <w:rFonts w:ascii="Arial" w:hAnsi="Arial" w:cs="Arial"/>
                <w:sz w:val="20"/>
              </w:rPr>
              <w:t>:</w:t>
            </w:r>
            <w:r w:rsidR="007471D5" w:rsidRPr="005F090F">
              <w:rPr>
                <w:rFonts w:ascii="Arial" w:hAnsi="Arial" w:cs="Arial"/>
                <w:sz w:val="20"/>
              </w:rPr>
              <w:t>30</w:t>
            </w:r>
            <w:r w:rsidR="00FE266B" w:rsidRPr="005F090F">
              <w:rPr>
                <w:rFonts w:ascii="Arial" w:hAnsi="Arial" w:cs="Arial"/>
                <w:sz w:val="20"/>
              </w:rPr>
              <w:t xml:space="preserve"> AM —</w:t>
            </w:r>
            <w:r w:rsidRPr="005F090F">
              <w:rPr>
                <w:rFonts w:ascii="Arial" w:hAnsi="Arial" w:cs="Arial"/>
                <w:sz w:val="20"/>
              </w:rPr>
              <w:t>0</w:t>
            </w:r>
            <w:r w:rsidR="00FE266B" w:rsidRPr="005F090F">
              <w:rPr>
                <w:rFonts w:ascii="Arial" w:hAnsi="Arial" w:cs="Arial"/>
                <w:sz w:val="20"/>
              </w:rPr>
              <w:t>8:</w:t>
            </w:r>
            <w:r w:rsidR="00EA0177" w:rsidRPr="005F090F">
              <w:rPr>
                <w:rFonts w:ascii="Arial" w:hAnsi="Arial" w:cs="Arial"/>
                <w:sz w:val="20"/>
              </w:rPr>
              <w:t>30</w:t>
            </w:r>
            <w:r w:rsidR="00FE266B" w:rsidRPr="005F090F">
              <w:rPr>
                <w:rFonts w:ascii="Arial" w:hAnsi="Arial" w:cs="Arial"/>
                <w:sz w:val="20"/>
              </w:rPr>
              <w:t xml:space="preserve"> AM</w:t>
            </w:r>
          </w:p>
        </w:tc>
        <w:tc>
          <w:tcPr>
            <w:tcW w:w="5220" w:type="dxa"/>
            <w:vAlign w:val="center"/>
          </w:tcPr>
          <w:p w14:paraId="5EC3310B" w14:textId="0F9F782A" w:rsidR="00FE266B" w:rsidRPr="005F090F" w:rsidRDefault="00FE266B" w:rsidP="00DD70C3">
            <w:pPr>
              <w:pStyle w:val="BodyText3"/>
              <w:jc w:val="left"/>
              <w:rPr>
                <w:rFonts w:ascii="Arial" w:hAnsi="Arial" w:cs="Arial"/>
                <w:b/>
                <w:bCs/>
                <w:i/>
                <w:iCs/>
                <w:sz w:val="20"/>
              </w:rPr>
            </w:pPr>
            <w:r w:rsidRPr="005F090F">
              <w:rPr>
                <w:rFonts w:ascii="Arial" w:hAnsi="Arial" w:cs="Arial"/>
                <w:sz w:val="20"/>
              </w:rPr>
              <w:t>Registration</w:t>
            </w:r>
            <w:r w:rsidR="00D41BBE" w:rsidRPr="005F090F">
              <w:rPr>
                <w:rFonts w:ascii="Arial" w:hAnsi="Arial" w:cs="Arial"/>
                <w:sz w:val="20"/>
              </w:rPr>
              <w:t>, Breakfast,</w:t>
            </w:r>
            <w:r w:rsidRPr="005F090F">
              <w:rPr>
                <w:rFonts w:ascii="Arial" w:hAnsi="Arial" w:cs="Arial"/>
                <w:sz w:val="20"/>
              </w:rPr>
              <w:t xml:space="preserve"> &amp; </w:t>
            </w:r>
            <w:r w:rsidR="00281EFA" w:rsidRPr="005F090F">
              <w:rPr>
                <w:rFonts w:ascii="Arial" w:hAnsi="Arial" w:cs="Arial"/>
                <w:sz w:val="20"/>
              </w:rPr>
              <w:t>Sponsor Exhibits</w:t>
            </w:r>
          </w:p>
        </w:tc>
        <w:tc>
          <w:tcPr>
            <w:tcW w:w="3486" w:type="dxa"/>
            <w:vAlign w:val="center"/>
          </w:tcPr>
          <w:p w14:paraId="013D63C4" w14:textId="6EA55D60" w:rsidR="00FE266B" w:rsidRPr="005F090F" w:rsidRDefault="00190936" w:rsidP="00DD70C3">
            <w:pPr>
              <w:pStyle w:val="BodyText3"/>
              <w:jc w:val="left"/>
              <w:rPr>
                <w:rFonts w:ascii="Arial" w:hAnsi="Arial" w:cs="Arial"/>
                <w:sz w:val="20"/>
              </w:rPr>
            </w:pPr>
            <w:r w:rsidRPr="005F090F">
              <w:rPr>
                <w:rFonts w:ascii="Arial" w:hAnsi="Arial" w:cs="Arial"/>
                <w:sz w:val="20"/>
              </w:rPr>
              <w:t>Meeting Room - Moravian Room</w:t>
            </w:r>
            <w:r w:rsidRPr="005F090F">
              <w:rPr>
                <w:rFonts w:ascii="Arial" w:hAnsi="Arial" w:cs="Arial"/>
                <w:sz w:val="20"/>
              </w:rPr>
              <w:br/>
              <w:t>Exhibitor Hall - Monocacy Room</w:t>
            </w:r>
          </w:p>
        </w:tc>
      </w:tr>
      <w:tr w:rsidR="00FE266B" w:rsidRPr="005F090F" w14:paraId="2E57FA97" w14:textId="77777777" w:rsidTr="0077482A">
        <w:trPr>
          <w:trHeight w:val="597"/>
        </w:trPr>
        <w:tc>
          <w:tcPr>
            <w:tcW w:w="2358" w:type="dxa"/>
            <w:vAlign w:val="center"/>
          </w:tcPr>
          <w:p w14:paraId="62847171" w14:textId="23974182" w:rsidR="00FE266B" w:rsidRPr="005F090F" w:rsidRDefault="00DD70C3" w:rsidP="00DD70C3">
            <w:pPr>
              <w:pStyle w:val="BodyText3"/>
              <w:jc w:val="left"/>
              <w:rPr>
                <w:rFonts w:ascii="Arial" w:hAnsi="Arial" w:cs="Arial"/>
                <w:b/>
                <w:bCs/>
                <w:i/>
                <w:iCs/>
                <w:sz w:val="20"/>
              </w:rPr>
            </w:pPr>
            <w:r w:rsidRPr="005F090F">
              <w:rPr>
                <w:rFonts w:ascii="Arial" w:hAnsi="Arial" w:cs="Arial"/>
                <w:sz w:val="20"/>
              </w:rPr>
              <w:t>0</w:t>
            </w:r>
            <w:r w:rsidR="00FE266B" w:rsidRPr="005F090F">
              <w:rPr>
                <w:rFonts w:ascii="Arial" w:hAnsi="Arial" w:cs="Arial"/>
                <w:sz w:val="20"/>
              </w:rPr>
              <w:t>8:</w:t>
            </w:r>
            <w:r w:rsidR="00EA0177" w:rsidRPr="005F090F">
              <w:rPr>
                <w:rFonts w:ascii="Arial" w:hAnsi="Arial" w:cs="Arial"/>
                <w:sz w:val="20"/>
              </w:rPr>
              <w:t>30</w:t>
            </w:r>
            <w:r w:rsidR="00FE266B" w:rsidRPr="005F090F">
              <w:rPr>
                <w:rFonts w:ascii="Arial" w:hAnsi="Arial" w:cs="Arial"/>
                <w:sz w:val="20"/>
              </w:rPr>
              <w:t xml:space="preserve"> AM —</w:t>
            </w:r>
            <w:r w:rsidRPr="005F090F">
              <w:rPr>
                <w:rFonts w:ascii="Arial" w:hAnsi="Arial" w:cs="Arial"/>
                <w:sz w:val="20"/>
              </w:rPr>
              <w:t>0</w:t>
            </w:r>
            <w:r w:rsidR="00EA0177" w:rsidRPr="005F090F">
              <w:rPr>
                <w:rFonts w:ascii="Arial" w:hAnsi="Arial" w:cs="Arial"/>
                <w:sz w:val="20"/>
              </w:rPr>
              <w:t>8</w:t>
            </w:r>
            <w:r w:rsidR="00FE266B" w:rsidRPr="005F090F">
              <w:rPr>
                <w:rFonts w:ascii="Arial" w:hAnsi="Arial" w:cs="Arial"/>
                <w:sz w:val="20"/>
              </w:rPr>
              <w:t>:</w:t>
            </w:r>
            <w:r w:rsidR="00EA0177" w:rsidRPr="005F090F">
              <w:rPr>
                <w:rFonts w:ascii="Arial" w:hAnsi="Arial" w:cs="Arial"/>
                <w:sz w:val="20"/>
              </w:rPr>
              <w:t>4</w:t>
            </w:r>
            <w:r w:rsidR="002A3CCF" w:rsidRPr="005F090F">
              <w:rPr>
                <w:rFonts w:ascii="Arial" w:hAnsi="Arial" w:cs="Arial"/>
                <w:sz w:val="20"/>
              </w:rPr>
              <w:t>5</w:t>
            </w:r>
            <w:r w:rsidR="00FE266B" w:rsidRPr="005F090F">
              <w:rPr>
                <w:rFonts w:ascii="Arial" w:hAnsi="Arial" w:cs="Arial"/>
                <w:sz w:val="20"/>
              </w:rPr>
              <w:t xml:space="preserve"> AM</w:t>
            </w:r>
          </w:p>
        </w:tc>
        <w:tc>
          <w:tcPr>
            <w:tcW w:w="5220" w:type="dxa"/>
            <w:vAlign w:val="center"/>
          </w:tcPr>
          <w:p w14:paraId="0E00D555" w14:textId="77777777" w:rsidR="00FE266B" w:rsidRPr="005F090F" w:rsidRDefault="00FE266B" w:rsidP="00DD70C3">
            <w:pPr>
              <w:pStyle w:val="BodyText3"/>
              <w:jc w:val="left"/>
              <w:rPr>
                <w:rFonts w:ascii="Arial" w:hAnsi="Arial" w:cs="Arial"/>
                <w:b/>
                <w:bCs/>
                <w:i/>
                <w:iCs/>
                <w:sz w:val="20"/>
              </w:rPr>
            </w:pPr>
            <w:r w:rsidRPr="005F090F">
              <w:rPr>
                <w:rFonts w:ascii="Arial" w:hAnsi="Arial" w:cs="Arial"/>
                <w:sz w:val="20"/>
              </w:rPr>
              <w:t>Welcome/Announcements</w:t>
            </w:r>
          </w:p>
        </w:tc>
        <w:tc>
          <w:tcPr>
            <w:tcW w:w="3486" w:type="dxa"/>
            <w:vAlign w:val="center"/>
          </w:tcPr>
          <w:p w14:paraId="5104CE6F" w14:textId="77777777" w:rsidR="00B96A83" w:rsidRPr="005F090F" w:rsidRDefault="00B96A83" w:rsidP="00B96A83">
            <w:pPr>
              <w:pStyle w:val="BodyText3"/>
              <w:jc w:val="left"/>
              <w:rPr>
                <w:rFonts w:ascii="Arial" w:hAnsi="Arial" w:cs="Arial"/>
                <w:sz w:val="20"/>
              </w:rPr>
            </w:pPr>
          </w:p>
          <w:p w14:paraId="407046C6" w14:textId="77777777" w:rsidR="0073166B" w:rsidRPr="005F090F" w:rsidRDefault="00CD5F4D" w:rsidP="00B96A83">
            <w:pPr>
              <w:pStyle w:val="BodyText3"/>
              <w:jc w:val="left"/>
              <w:rPr>
                <w:rFonts w:ascii="Arial" w:hAnsi="Arial" w:cs="Arial"/>
                <w:sz w:val="20"/>
              </w:rPr>
            </w:pPr>
            <w:r w:rsidRPr="005F090F">
              <w:rPr>
                <w:rFonts w:ascii="Arial" w:hAnsi="Arial" w:cs="Arial"/>
                <w:sz w:val="20"/>
              </w:rPr>
              <w:t>Chapter Presidents</w:t>
            </w:r>
            <w:r w:rsidR="00FE266B" w:rsidRPr="005F090F">
              <w:rPr>
                <w:rFonts w:ascii="Arial" w:hAnsi="Arial" w:cs="Arial"/>
                <w:sz w:val="20"/>
              </w:rPr>
              <w:br/>
            </w:r>
          </w:p>
        </w:tc>
      </w:tr>
      <w:tr w:rsidR="002011CB" w:rsidRPr="005F090F" w14:paraId="2371BD0B" w14:textId="77777777" w:rsidTr="007A4975">
        <w:trPr>
          <w:trHeight w:val="705"/>
        </w:trPr>
        <w:tc>
          <w:tcPr>
            <w:tcW w:w="2358" w:type="dxa"/>
            <w:vAlign w:val="center"/>
          </w:tcPr>
          <w:p w14:paraId="00353279" w14:textId="76597E4C" w:rsidR="002011CB" w:rsidRPr="005F090F" w:rsidRDefault="002011CB" w:rsidP="002011CB">
            <w:pPr>
              <w:pStyle w:val="BodyText3"/>
              <w:jc w:val="left"/>
              <w:rPr>
                <w:rFonts w:ascii="Arial" w:hAnsi="Arial" w:cs="Arial"/>
                <w:b/>
                <w:bCs/>
                <w:i/>
                <w:iCs/>
                <w:sz w:val="20"/>
              </w:rPr>
            </w:pPr>
            <w:r w:rsidRPr="005F090F">
              <w:rPr>
                <w:rFonts w:ascii="Arial" w:hAnsi="Arial" w:cs="Arial"/>
                <w:sz w:val="20"/>
              </w:rPr>
              <w:t>08:45 AM —</w:t>
            </w:r>
            <w:r w:rsidR="00F6110A" w:rsidRPr="005F090F">
              <w:rPr>
                <w:rFonts w:ascii="Arial" w:hAnsi="Arial" w:cs="Arial"/>
                <w:sz w:val="20"/>
              </w:rPr>
              <w:t>9:45</w:t>
            </w:r>
            <w:r w:rsidRPr="005F090F">
              <w:rPr>
                <w:rFonts w:ascii="Arial" w:hAnsi="Arial" w:cs="Arial"/>
                <w:sz w:val="20"/>
              </w:rPr>
              <w:t xml:space="preserve"> AM</w:t>
            </w:r>
          </w:p>
        </w:tc>
        <w:tc>
          <w:tcPr>
            <w:tcW w:w="5220" w:type="dxa"/>
            <w:vAlign w:val="center"/>
          </w:tcPr>
          <w:p w14:paraId="2C8838D9" w14:textId="4C80F16A" w:rsidR="002E60BC" w:rsidRPr="005F090F" w:rsidRDefault="00FD5052" w:rsidP="002E60BC">
            <w:pPr>
              <w:pStyle w:val="BodyText3"/>
              <w:jc w:val="left"/>
              <w:rPr>
                <w:rFonts w:ascii="Arial" w:eastAsia="Calibri" w:hAnsi="Arial" w:cs="Arial"/>
                <w:sz w:val="20"/>
              </w:rPr>
            </w:pPr>
            <w:r w:rsidRPr="005F090F">
              <w:rPr>
                <w:rFonts w:ascii="Arial" w:eastAsia="Calibri" w:hAnsi="Arial" w:cs="Arial"/>
                <w:b/>
                <w:bCs/>
                <w:sz w:val="20"/>
              </w:rPr>
              <w:t>Journey to Financial Clearance Centralization</w:t>
            </w:r>
            <w:r w:rsidR="002E60BC" w:rsidRPr="005F090F">
              <w:rPr>
                <w:rFonts w:ascii="Arial" w:eastAsia="Calibri" w:hAnsi="Arial" w:cs="Arial"/>
                <w:b/>
                <w:bCs/>
                <w:sz w:val="20"/>
              </w:rPr>
              <w:br/>
              <w:t>Topic Summary:</w:t>
            </w:r>
            <w:r w:rsidR="002E60BC" w:rsidRPr="005F090F">
              <w:rPr>
                <w:rFonts w:ascii="Arial" w:eastAsia="Calibri" w:hAnsi="Arial" w:cs="Arial"/>
                <w:sz w:val="20"/>
              </w:rPr>
              <w:t xml:space="preserve"> The presentation will be an overview of operational and workflow changes to create a One Radiology Model. </w:t>
            </w:r>
          </w:p>
          <w:p w14:paraId="13DE079A" w14:textId="00F99781" w:rsidR="000342F9" w:rsidRPr="005F090F" w:rsidRDefault="000342F9" w:rsidP="002011CB">
            <w:pPr>
              <w:pStyle w:val="BodyText3"/>
              <w:jc w:val="left"/>
              <w:rPr>
                <w:rFonts w:ascii="Arial" w:eastAsia="Calibri" w:hAnsi="Arial" w:cs="Arial"/>
                <w:sz w:val="20"/>
              </w:rPr>
            </w:pPr>
          </w:p>
        </w:tc>
        <w:tc>
          <w:tcPr>
            <w:tcW w:w="3486" w:type="dxa"/>
            <w:vAlign w:val="center"/>
          </w:tcPr>
          <w:p w14:paraId="63253988" w14:textId="77777777" w:rsidR="002E60BC" w:rsidRPr="005F090F" w:rsidRDefault="002E60BC" w:rsidP="002E60BC">
            <w:pPr>
              <w:pStyle w:val="BodyText3"/>
              <w:jc w:val="left"/>
              <w:rPr>
                <w:rFonts w:ascii="Arial" w:eastAsia="Calibri" w:hAnsi="Arial" w:cs="Arial"/>
                <w:sz w:val="20"/>
              </w:rPr>
            </w:pPr>
            <w:r w:rsidRPr="005F090F">
              <w:rPr>
                <w:rFonts w:ascii="Arial" w:eastAsia="Calibri" w:hAnsi="Arial" w:cs="Arial"/>
                <w:b/>
                <w:bCs/>
                <w:sz w:val="20"/>
              </w:rPr>
              <w:t>Nakita Robinson</w:t>
            </w:r>
            <w:r w:rsidRPr="005F090F">
              <w:rPr>
                <w:rFonts w:ascii="Arial" w:eastAsia="Calibri" w:hAnsi="Arial" w:cs="Arial"/>
                <w:sz w:val="20"/>
              </w:rPr>
              <w:br/>
              <w:t>Associate Director Financial Clearance</w:t>
            </w:r>
          </w:p>
          <w:p w14:paraId="33B867C3" w14:textId="777D7733" w:rsidR="002E60BC" w:rsidRPr="005F090F" w:rsidRDefault="002E60BC" w:rsidP="002E60BC">
            <w:pPr>
              <w:pStyle w:val="BodyText3"/>
              <w:jc w:val="left"/>
              <w:rPr>
                <w:rFonts w:ascii="Arial" w:eastAsia="Calibri" w:hAnsi="Arial" w:cs="Arial"/>
                <w:sz w:val="20"/>
              </w:rPr>
            </w:pPr>
            <w:r w:rsidRPr="005F090F">
              <w:rPr>
                <w:rFonts w:ascii="Arial" w:eastAsia="Calibri" w:hAnsi="Arial" w:cs="Arial"/>
                <w:sz w:val="20"/>
              </w:rPr>
              <w:t>Penn Medicine</w:t>
            </w:r>
          </w:p>
          <w:p w14:paraId="4F344617" w14:textId="1D4B44C4" w:rsidR="002011CB" w:rsidRPr="005F090F" w:rsidRDefault="002011CB" w:rsidP="002E60BC">
            <w:pPr>
              <w:pStyle w:val="BodyText3"/>
              <w:jc w:val="left"/>
              <w:rPr>
                <w:rFonts w:ascii="Arial" w:eastAsia="Calibri" w:hAnsi="Arial" w:cs="Arial"/>
                <w:sz w:val="20"/>
              </w:rPr>
            </w:pPr>
          </w:p>
        </w:tc>
      </w:tr>
      <w:tr w:rsidR="002011CB" w:rsidRPr="005F090F" w14:paraId="5D37678A" w14:textId="77777777" w:rsidTr="00722ABD">
        <w:trPr>
          <w:trHeight w:val="336"/>
        </w:trPr>
        <w:tc>
          <w:tcPr>
            <w:tcW w:w="2358" w:type="dxa"/>
            <w:vAlign w:val="center"/>
          </w:tcPr>
          <w:p w14:paraId="5D6E1CEC" w14:textId="748EF848" w:rsidR="002011CB" w:rsidRPr="005F090F" w:rsidRDefault="00F6110A" w:rsidP="002011CB">
            <w:pPr>
              <w:pStyle w:val="BodyText3"/>
              <w:jc w:val="left"/>
              <w:rPr>
                <w:rFonts w:ascii="Arial" w:hAnsi="Arial" w:cs="Arial"/>
                <w:sz w:val="20"/>
              </w:rPr>
            </w:pPr>
            <w:r w:rsidRPr="005F090F">
              <w:rPr>
                <w:rFonts w:ascii="Arial" w:hAnsi="Arial" w:cs="Arial"/>
                <w:sz w:val="20"/>
              </w:rPr>
              <w:t>9:45</w:t>
            </w:r>
            <w:r w:rsidR="002011CB" w:rsidRPr="005F090F">
              <w:rPr>
                <w:rFonts w:ascii="Arial" w:hAnsi="Arial" w:cs="Arial"/>
                <w:sz w:val="20"/>
              </w:rPr>
              <w:t xml:space="preserve"> AM —1</w:t>
            </w:r>
            <w:r w:rsidR="00E03F31" w:rsidRPr="005F090F">
              <w:rPr>
                <w:rFonts w:ascii="Arial" w:hAnsi="Arial" w:cs="Arial"/>
                <w:sz w:val="20"/>
              </w:rPr>
              <w:t>0</w:t>
            </w:r>
            <w:r w:rsidR="002011CB" w:rsidRPr="005F090F">
              <w:rPr>
                <w:rFonts w:ascii="Arial" w:hAnsi="Arial" w:cs="Arial"/>
                <w:sz w:val="20"/>
              </w:rPr>
              <w:t>:</w:t>
            </w:r>
            <w:r w:rsidRPr="005F090F">
              <w:rPr>
                <w:rFonts w:ascii="Arial" w:hAnsi="Arial" w:cs="Arial"/>
                <w:sz w:val="20"/>
              </w:rPr>
              <w:t>15</w:t>
            </w:r>
            <w:r w:rsidR="002011CB" w:rsidRPr="005F090F">
              <w:rPr>
                <w:rFonts w:ascii="Arial" w:hAnsi="Arial" w:cs="Arial"/>
                <w:sz w:val="20"/>
              </w:rPr>
              <w:t xml:space="preserve"> AM</w:t>
            </w:r>
          </w:p>
        </w:tc>
        <w:tc>
          <w:tcPr>
            <w:tcW w:w="5220" w:type="dxa"/>
            <w:vAlign w:val="center"/>
          </w:tcPr>
          <w:p w14:paraId="64585FFA" w14:textId="265E2684" w:rsidR="002011CB" w:rsidRPr="005F090F" w:rsidRDefault="007A4975" w:rsidP="002011CB">
            <w:pPr>
              <w:pStyle w:val="NormalWeb"/>
              <w:spacing w:before="0" w:beforeAutospacing="0" w:after="0" w:afterAutospacing="0"/>
              <w:rPr>
                <w:rFonts w:ascii="Arial" w:hAnsi="Arial" w:cs="Arial"/>
                <w:sz w:val="20"/>
                <w:szCs w:val="20"/>
              </w:rPr>
            </w:pPr>
            <w:r w:rsidRPr="005F090F">
              <w:rPr>
                <w:rFonts w:ascii="Arial" w:hAnsi="Arial" w:cs="Arial"/>
                <w:sz w:val="20"/>
                <w:szCs w:val="20"/>
              </w:rPr>
              <w:t xml:space="preserve">Networking </w:t>
            </w:r>
            <w:r w:rsidR="00E03F31" w:rsidRPr="005F090F">
              <w:rPr>
                <w:rFonts w:ascii="Arial" w:hAnsi="Arial" w:cs="Arial"/>
                <w:sz w:val="20"/>
                <w:szCs w:val="20"/>
              </w:rPr>
              <w:t>Break</w:t>
            </w:r>
          </w:p>
        </w:tc>
        <w:tc>
          <w:tcPr>
            <w:tcW w:w="3486" w:type="dxa"/>
            <w:vAlign w:val="center"/>
          </w:tcPr>
          <w:p w14:paraId="2D66D649" w14:textId="63842024" w:rsidR="002011CB" w:rsidRPr="005F090F" w:rsidRDefault="00190936" w:rsidP="002011CB">
            <w:pPr>
              <w:pStyle w:val="NormalWeb"/>
              <w:spacing w:before="0" w:beforeAutospacing="0" w:after="0" w:afterAutospacing="0"/>
              <w:rPr>
                <w:rFonts w:ascii="Arial" w:hAnsi="Arial" w:cs="Arial"/>
                <w:sz w:val="20"/>
                <w:szCs w:val="20"/>
              </w:rPr>
            </w:pPr>
            <w:r w:rsidRPr="005F090F">
              <w:rPr>
                <w:rFonts w:ascii="Arial" w:hAnsi="Arial" w:cs="Arial"/>
                <w:sz w:val="20"/>
                <w:szCs w:val="20"/>
              </w:rPr>
              <w:t>Exhibitor Hall - Monocacy Room</w:t>
            </w:r>
          </w:p>
        </w:tc>
      </w:tr>
      <w:tr w:rsidR="00995705" w:rsidRPr="005F090F" w14:paraId="6E858972" w14:textId="77777777" w:rsidTr="00D41BBE">
        <w:trPr>
          <w:trHeight w:val="714"/>
        </w:trPr>
        <w:tc>
          <w:tcPr>
            <w:tcW w:w="2358" w:type="dxa"/>
            <w:vAlign w:val="center"/>
          </w:tcPr>
          <w:p w14:paraId="4B444E9F" w14:textId="672929FE" w:rsidR="00995705" w:rsidRPr="005F090F" w:rsidRDefault="00995705" w:rsidP="00995705">
            <w:pPr>
              <w:pStyle w:val="BodyText3"/>
              <w:jc w:val="left"/>
              <w:rPr>
                <w:rFonts w:ascii="Arial" w:hAnsi="Arial" w:cs="Arial"/>
                <w:sz w:val="20"/>
              </w:rPr>
            </w:pPr>
            <w:r w:rsidRPr="005F090F">
              <w:rPr>
                <w:rFonts w:ascii="Arial" w:hAnsi="Arial" w:cs="Arial"/>
                <w:sz w:val="20"/>
              </w:rPr>
              <w:t>10:15 AM -- 11:15 AM</w:t>
            </w:r>
          </w:p>
        </w:tc>
        <w:tc>
          <w:tcPr>
            <w:tcW w:w="5220" w:type="dxa"/>
            <w:vAlign w:val="center"/>
          </w:tcPr>
          <w:p w14:paraId="16890CBF" w14:textId="33B1A8A2" w:rsidR="00995705" w:rsidRPr="005F090F" w:rsidRDefault="00995705" w:rsidP="00995705">
            <w:pPr>
              <w:pStyle w:val="BodyText3"/>
              <w:jc w:val="left"/>
              <w:rPr>
                <w:rFonts w:ascii="Arial" w:eastAsia="Calibri" w:hAnsi="Arial" w:cs="Arial"/>
                <w:b/>
                <w:bCs/>
                <w:sz w:val="20"/>
              </w:rPr>
            </w:pPr>
            <w:r w:rsidRPr="005F090F">
              <w:rPr>
                <w:rFonts w:ascii="Arial" w:hAnsi="Arial" w:cs="Arial"/>
                <w:b/>
                <w:bCs/>
                <w:sz w:val="20"/>
              </w:rPr>
              <w:t>Optimizing Visit Revenue with CLARE</w:t>
            </w:r>
          </w:p>
        </w:tc>
        <w:tc>
          <w:tcPr>
            <w:tcW w:w="3486" w:type="dxa"/>
            <w:vAlign w:val="center"/>
          </w:tcPr>
          <w:p w14:paraId="419F1117" w14:textId="77777777" w:rsidR="00995705" w:rsidRPr="005F090F" w:rsidRDefault="00995705" w:rsidP="00995705">
            <w:pPr>
              <w:pStyle w:val="BodyText3"/>
              <w:jc w:val="left"/>
              <w:rPr>
                <w:rFonts w:ascii="Arial" w:hAnsi="Arial" w:cs="Arial"/>
                <w:b/>
                <w:bCs/>
                <w:sz w:val="20"/>
              </w:rPr>
            </w:pPr>
            <w:r w:rsidRPr="005F090F">
              <w:rPr>
                <w:rFonts w:ascii="Arial" w:hAnsi="Arial" w:cs="Arial"/>
                <w:b/>
                <w:bCs/>
                <w:sz w:val="20"/>
              </w:rPr>
              <w:br/>
              <w:t xml:space="preserve">Jazmyn Cunningham </w:t>
            </w:r>
          </w:p>
          <w:p w14:paraId="0E5F68B7" w14:textId="77777777" w:rsidR="00995705" w:rsidRPr="005F090F" w:rsidRDefault="00995705" w:rsidP="00995705">
            <w:pPr>
              <w:pStyle w:val="BodyText3"/>
              <w:jc w:val="left"/>
              <w:rPr>
                <w:rFonts w:ascii="Arial" w:hAnsi="Arial" w:cs="Arial"/>
                <w:sz w:val="20"/>
              </w:rPr>
            </w:pPr>
            <w:r w:rsidRPr="005F090F">
              <w:rPr>
                <w:rFonts w:ascii="Arial" w:hAnsi="Arial" w:cs="Arial"/>
                <w:sz w:val="20"/>
              </w:rPr>
              <w:t xml:space="preserve">Manager, Physician Billing Revenue Cycle Education &amp; Support </w:t>
            </w:r>
          </w:p>
          <w:p w14:paraId="7D40E149" w14:textId="77777777" w:rsidR="00995705" w:rsidRPr="005F090F" w:rsidRDefault="00995705" w:rsidP="00995705">
            <w:pPr>
              <w:pStyle w:val="BodyText3"/>
              <w:jc w:val="left"/>
              <w:rPr>
                <w:rFonts w:ascii="Arial" w:hAnsi="Arial" w:cs="Arial"/>
                <w:sz w:val="20"/>
              </w:rPr>
            </w:pPr>
            <w:r w:rsidRPr="005F090F">
              <w:rPr>
                <w:rFonts w:ascii="Arial" w:hAnsi="Arial" w:cs="Arial"/>
                <w:sz w:val="20"/>
              </w:rPr>
              <w:t>St. Luke’s University Health Network</w:t>
            </w:r>
          </w:p>
          <w:p w14:paraId="22BAACD7" w14:textId="77777777" w:rsidR="00995705" w:rsidRPr="005F090F" w:rsidRDefault="00995705" w:rsidP="00995705">
            <w:pPr>
              <w:pStyle w:val="BodyText3"/>
              <w:rPr>
                <w:rFonts w:ascii="Arial" w:hAnsi="Arial" w:cs="Arial"/>
                <w:b/>
                <w:bCs/>
                <w:sz w:val="20"/>
              </w:rPr>
            </w:pPr>
          </w:p>
        </w:tc>
      </w:tr>
      <w:tr w:rsidR="00995705" w:rsidRPr="005F090F" w14:paraId="14D72A31" w14:textId="77777777" w:rsidTr="00D41BBE">
        <w:trPr>
          <w:trHeight w:val="714"/>
        </w:trPr>
        <w:tc>
          <w:tcPr>
            <w:tcW w:w="2358" w:type="dxa"/>
            <w:vAlign w:val="center"/>
          </w:tcPr>
          <w:p w14:paraId="318BFBBD" w14:textId="4FD5CDF8" w:rsidR="00995705" w:rsidRPr="005F090F" w:rsidRDefault="00995705" w:rsidP="00995705">
            <w:pPr>
              <w:pStyle w:val="BodyText3"/>
              <w:jc w:val="left"/>
              <w:rPr>
                <w:rFonts w:ascii="Arial" w:hAnsi="Arial" w:cs="Arial"/>
                <w:sz w:val="20"/>
              </w:rPr>
            </w:pPr>
            <w:r w:rsidRPr="005F090F">
              <w:rPr>
                <w:rFonts w:ascii="Arial" w:hAnsi="Arial" w:cs="Arial"/>
                <w:sz w:val="20"/>
              </w:rPr>
              <w:t>11:15 AM – 12:15 PM</w:t>
            </w:r>
          </w:p>
        </w:tc>
        <w:tc>
          <w:tcPr>
            <w:tcW w:w="5220" w:type="dxa"/>
            <w:vAlign w:val="center"/>
          </w:tcPr>
          <w:p w14:paraId="5D7E121A" w14:textId="165FA984" w:rsidR="00995705" w:rsidRPr="005F090F" w:rsidRDefault="00995705" w:rsidP="00995705">
            <w:pPr>
              <w:pStyle w:val="BodyText3"/>
              <w:jc w:val="left"/>
              <w:rPr>
                <w:rFonts w:ascii="Arial" w:eastAsia="Calibri" w:hAnsi="Arial" w:cs="Arial"/>
                <w:b/>
                <w:bCs/>
                <w:sz w:val="20"/>
              </w:rPr>
            </w:pPr>
          </w:p>
          <w:p w14:paraId="62455CFF" w14:textId="7914CD20" w:rsidR="00995705" w:rsidRPr="00F2008A" w:rsidRDefault="00995705" w:rsidP="00F2008A">
            <w:pPr>
              <w:pStyle w:val="BodyText3"/>
              <w:jc w:val="left"/>
              <w:rPr>
                <w:rFonts w:ascii="Arial" w:eastAsia="Calibri" w:hAnsi="Arial" w:cs="Arial"/>
                <w:b/>
                <w:bCs/>
                <w:sz w:val="20"/>
              </w:rPr>
            </w:pPr>
            <w:r w:rsidRPr="00F2008A">
              <w:rPr>
                <w:rFonts w:ascii="Arial" w:eastAsia="Calibri" w:hAnsi="Arial" w:cs="Arial"/>
                <w:b/>
                <w:bCs/>
                <w:sz w:val="20"/>
              </w:rPr>
              <w:t>Compliance or Consequences: Navigating Revenue Cycle Risk in 2026</w:t>
            </w:r>
          </w:p>
        </w:tc>
        <w:tc>
          <w:tcPr>
            <w:tcW w:w="3486" w:type="dxa"/>
            <w:vAlign w:val="center"/>
          </w:tcPr>
          <w:p w14:paraId="31F09ACE" w14:textId="77777777" w:rsidR="00995705" w:rsidRPr="005F090F" w:rsidRDefault="00995705" w:rsidP="00995705">
            <w:pPr>
              <w:pStyle w:val="BodyText3"/>
              <w:rPr>
                <w:rFonts w:ascii="Arial" w:hAnsi="Arial" w:cs="Arial"/>
                <w:sz w:val="20"/>
              </w:rPr>
            </w:pPr>
            <w:r w:rsidRPr="005F090F">
              <w:rPr>
                <w:rFonts w:ascii="Arial" w:hAnsi="Arial" w:cs="Arial"/>
                <w:b/>
                <w:bCs/>
                <w:sz w:val="20"/>
              </w:rPr>
              <w:t>Karen M. Smith, MBA, CPA, CHC, CHPC</w:t>
            </w:r>
          </w:p>
          <w:p w14:paraId="766FAD85" w14:textId="77777777" w:rsidR="00995705" w:rsidRPr="005F090F" w:rsidRDefault="00995705" w:rsidP="00995705">
            <w:pPr>
              <w:pStyle w:val="BodyText3"/>
              <w:rPr>
                <w:rFonts w:ascii="Arial" w:hAnsi="Arial" w:cs="Arial"/>
                <w:sz w:val="20"/>
              </w:rPr>
            </w:pPr>
            <w:r w:rsidRPr="005F090F">
              <w:rPr>
                <w:rFonts w:ascii="Arial" w:hAnsi="Arial" w:cs="Arial"/>
                <w:sz w:val="20"/>
              </w:rPr>
              <w:t>VP &amp; Billing Compliance Officer</w:t>
            </w:r>
          </w:p>
          <w:p w14:paraId="1B30DEF5" w14:textId="57587FC2" w:rsidR="00995705" w:rsidRPr="005F090F" w:rsidRDefault="00995705" w:rsidP="00995705">
            <w:pPr>
              <w:pStyle w:val="BodyText3"/>
              <w:jc w:val="left"/>
              <w:rPr>
                <w:rFonts w:ascii="Arial" w:hAnsi="Arial" w:cs="Arial"/>
                <w:sz w:val="20"/>
              </w:rPr>
            </w:pPr>
            <w:r w:rsidRPr="005F090F">
              <w:rPr>
                <w:rFonts w:ascii="Arial" w:hAnsi="Arial" w:cs="Arial"/>
                <w:sz w:val="20"/>
              </w:rPr>
              <w:t>Penn Medicine</w:t>
            </w:r>
          </w:p>
          <w:p w14:paraId="61EA366F" w14:textId="77777777" w:rsidR="00995705" w:rsidRPr="005F090F" w:rsidRDefault="00995705" w:rsidP="00995705">
            <w:pPr>
              <w:pStyle w:val="BodyText3"/>
              <w:jc w:val="left"/>
              <w:rPr>
                <w:rFonts w:ascii="Arial" w:hAnsi="Arial" w:cs="Arial"/>
                <w:sz w:val="20"/>
              </w:rPr>
            </w:pPr>
          </w:p>
          <w:p w14:paraId="7ADC92DB" w14:textId="77777777" w:rsidR="00995705" w:rsidRPr="005F090F" w:rsidRDefault="00995705" w:rsidP="00995705">
            <w:pPr>
              <w:pStyle w:val="BodyText3"/>
              <w:rPr>
                <w:rFonts w:ascii="Arial" w:hAnsi="Arial" w:cs="Arial"/>
                <w:b/>
                <w:bCs/>
                <w:sz w:val="20"/>
              </w:rPr>
            </w:pPr>
            <w:proofErr w:type="spellStart"/>
            <w:r w:rsidRPr="005F090F">
              <w:rPr>
                <w:rFonts w:ascii="Arial" w:hAnsi="Arial" w:cs="Arial"/>
                <w:b/>
                <w:bCs/>
                <w:sz w:val="20"/>
              </w:rPr>
              <w:t>Al’Asia</w:t>
            </w:r>
            <w:proofErr w:type="spellEnd"/>
            <w:r w:rsidRPr="005F090F">
              <w:rPr>
                <w:rFonts w:ascii="Arial" w:hAnsi="Arial" w:cs="Arial"/>
                <w:b/>
                <w:bCs/>
                <w:sz w:val="20"/>
              </w:rPr>
              <w:t xml:space="preserve"> Powell, RN, MPA, CPHQ, CSSBB</w:t>
            </w:r>
          </w:p>
          <w:p w14:paraId="7AFAD683" w14:textId="77777777" w:rsidR="00995705" w:rsidRPr="005F090F" w:rsidRDefault="00995705" w:rsidP="00995705">
            <w:pPr>
              <w:pStyle w:val="BodyText3"/>
              <w:rPr>
                <w:rFonts w:ascii="Arial" w:hAnsi="Arial" w:cs="Arial"/>
                <w:sz w:val="20"/>
              </w:rPr>
            </w:pPr>
            <w:r w:rsidRPr="005F090F">
              <w:rPr>
                <w:rFonts w:ascii="Arial" w:hAnsi="Arial" w:cs="Arial"/>
                <w:sz w:val="20"/>
              </w:rPr>
              <w:t>Director of Corporate Compliance</w:t>
            </w:r>
          </w:p>
          <w:p w14:paraId="6E37DDC9" w14:textId="54DE91E2" w:rsidR="00995705" w:rsidRPr="005F090F" w:rsidRDefault="00995705" w:rsidP="00995705">
            <w:pPr>
              <w:pStyle w:val="BodyText3"/>
              <w:jc w:val="left"/>
              <w:rPr>
                <w:rFonts w:ascii="Arial" w:hAnsi="Arial" w:cs="Arial"/>
                <w:sz w:val="20"/>
              </w:rPr>
            </w:pPr>
            <w:r w:rsidRPr="005F090F">
              <w:rPr>
                <w:rFonts w:ascii="Arial" w:hAnsi="Arial" w:cs="Arial"/>
                <w:sz w:val="20"/>
              </w:rPr>
              <w:t>Inspira Health</w:t>
            </w:r>
          </w:p>
          <w:p w14:paraId="6BE6AC68" w14:textId="77777777" w:rsidR="00995705" w:rsidRPr="005F090F" w:rsidRDefault="00995705" w:rsidP="00995705">
            <w:pPr>
              <w:pStyle w:val="BodyText3"/>
              <w:jc w:val="left"/>
              <w:rPr>
                <w:rFonts w:ascii="Arial" w:hAnsi="Arial" w:cs="Arial"/>
                <w:sz w:val="20"/>
              </w:rPr>
            </w:pPr>
          </w:p>
          <w:p w14:paraId="23198681" w14:textId="77777777" w:rsidR="00995705" w:rsidRPr="005F090F" w:rsidRDefault="00995705" w:rsidP="00995705">
            <w:pPr>
              <w:pStyle w:val="BodyText3"/>
              <w:jc w:val="left"/>
              <w:rPr>
                <w:rFonts w:ascii="Arial" w:hAnsi="Arial" w:cs="Arial"/>
                <w:b/>
                <w:bCs/>
                <w:sz w:val="20"/>
              </w:rPr>
            </w:pPr>
            <w:r w:rsidRPr="005F090F">
              <w:rPr>
                <w:rFonts w:ascii="Arial" w:hAnsi="Arial" w:cs="Arial"/>
                <w:b/>
                <w:bCs/>
                <w:sz w:val="20"/>
              </w:rPr>
              <w:t>Cheryl Straup</w:t>
            </w:r>
          </w:p>
          <w:p w14:paraId="0BAAF6CE" w14:textId="77777777" w:rsidR="00995705" w:rsidRPr="005F090F" w:rsidRDefault="00995705" w:rsidP="00995705">
            <w:pPr>
              <w:pStyle w:val="BodyText3"/>
              <w:jc w:val="left"/>
              <w:rPr>
                <w:rFonts w:ascii="Arial" w:hAnsi="Arial" w:cs="Arial"/>
                <w:sz w:val="20"/>
              </w:rPr>
            </w:pPr>
            <w:r w:rsidRPr="005F090F">
              <w:rPr>
                <w:rFonts w:ascii="Arial" w:hAnsi="Arial" w:cs="Arial"/>
                <w:sz w:val="20"/>
              </w:rPr>
              <w:t xml:space="preserve">Chief Compliance &amp; Privacy Officer, Main Line Health </w:t>
            </w:r>
          </w:p>
          <w:p w14:paraId="07C92909" w14:textId="77777777" w:rsidR="00995705" w:rsidRPr="005F090F" w:rsidRDefault="00995705" w:rsidP="00995705">
            <w:pPr>
              <w:pStyle w:val="BodyText3"/>
              <w:jc w:val="left"/>
              <w:rPr>
                <w:rFonts w:ascii="Arial" w:hAnsi="Arial" w:cs="Arial"/>
                <w:b/>
                <w:bCs/>
                <w:sz w:val="20"/>
              </w:rPr>
            </w:pPr>
          </w:p>
          <w:p w14:paraId="6E8B1747" w14:textId="77777777" w:rsidR="00995705" w:rsidRPr="005F090F" w:rsidRDefault="00995705" w:rsidP="00995705">
            <w:pPr>
              <w:pStyle w:val="BodyText3"/>
              <w:jc w:val="left"/>
              <w:rPr>
                <w:rFonts w:ascii="Arial" w:hAnsi="Arial" w:cs="Arial"/>
                <w:b/>
                <w:bCs/>
                <w:sz w:val="20"/>
              </w:rPr>
            </w:pPr>
            <w:r w:rsidRPr="005F090F">
              <w:rPr>
                <w:rFonts w:ascii="Arial" w:hAnsi="Arial" w:cs="Arial"/>
                <w:b/>
                <w:bCs/>
                <w:sz w:val="20"/>
              </w:rPr>
              <w:t>Erin Witkosky</w:t>
            </w:r>
          </w:p>
          <w:p w14:paraId="55C3980A" w14:textId="0A2AB3B1" w:rsidR="00995705" w:rsidRPr="005F090F" w:rsidRDefault="00995705" w:rsidP="00995705">
            <w:pPr>
              <w:pStyle w:val="BodyText3"/>
              <w:jc w:val="left"/>
              <w:rPr>
                <w:rFonts w:ascii="Arial" w:hAnsi="Arial" w:cs="Arial"/>
                <w:sz w:val="20"/>
              </w:rPr>
            </w:pPr>
            <w:r w:rsidRPr="005F090F">
              <w:rPr>
                <w:rFonts w:ascii="Arial" w:hAnsi="Arial" w:cs="Arial"/>
                <w:sz w:val="20"/>
              </w:rPr>
              <w:t xml:space="preserve">Director, Corporate Compliance &amp; Privacy, </w:t>
            </w:r>
            <w:proofErr w:type="spellStart"/>
            <w:r w:rsidRPr="005F090F">
              <w:rPr>
                <w:rFonts w:ascii="Arial" w:hAnsi="Arial" w:cs="Arial"/>
                <w:sz w:val="20"/>
              </w:rPr>
              <w:t>ChristianaCare</w:t>
            </w:r>
            <w:proofErr w:type="spellEnd"/>
            <w:r w:rsidRPr="005F090F">
              <w:rPr>
                <w:rFonts w:ascii="Arial" w:hAnsi="Arial" w:cs="Arial"/>
                <w:sz w:val="20"/>
              </w:rPr>
              <w:t xml:space="preserve"> </w:t>
            </w:r>
          </w:p>
          <w:p w14:paraId="1A0D8C97" w14:textId="50412E12" w:rsidR="00995705" w:rsidRPr="005F090F" w:rsidRDefault="00995705" w:rsidP="00995705">
            <w:pPr>
              <w:pStyle w:val="BodyText3"/>
              <w:jc w:val="left"/>
              <w:rPr>
                <w:rFonts w:ascii="Arial" w:hAnsi="Arial" w:cs="Arial"/>
                <w:sz w:val="20"/>
              </w:rPr>
            </w:pPr>
          </w:p>
        </w:tc>
      </w:tr>
      <w:tr w:rsidR="00995705" w:rsidRPr="005F090F" w14:paraId="7237D511" w14:textId="77777777" w:rsidTr="007A4975">
        <w:trPr>
          <w:trHeight w:val="372"/>
        </w:trPr>
        <w:tc>
          <w:tcPr>
            <w:tcW w:w="2358" w:type="dxa"/>
            <w:vAlign w:val="center"/>
          </w:tcPr>
          <w:p w14:paraId="6E1C711B" w14:textId="5EE4F70C" w:rsidR="00995705" w:rsidRPr="005F090F" w:rsidRDefault="00995705" w:rsidP="00995705">
            <w:pPr>
              <w:pStyle w:val="BodyText3"/>
              <w:jc w:val="left"/>
              <w:rPr>
                <w:rFonts w:ascii="Arial" w:hAnsi="Arial" w:cs="Arial"/>
                <w:sz w:val="20"/>
              </w:rPr>
            </w:pPr>
            <w:r w:rsidRPr="005F090F">
              <w:rPr>
                <w:rFonts w:ascii="Arial" w:hAnsi="Arial" w:cs="Arial"/>
                <w:sz w:val="20"/>
              </w:rPr>
              <w:t>12:15 AM —1:15 PM</w:t>
            </w:r>
          </w:p>
        </w:tc>
        <w:tc>
          <w:tcPr>
            <w:tcW w:w="5220" w:type="dxa"/>
            <w:vAlign w:val="center"/>
          </w:tcPr>
          <w:p w14:paraId="542C17A9" w14:textId="728CE54B" w:rsidR="00995705" w:rsidRPr="005F090F" w:rsidRDefault="00995705" w:rsidP="00995705">
            <w:pPr>
              <w:pStyle w:val="BodyText3"/>
              <w:jc w:val="left"/>
              <w:rPr>
                <w:rFonts w:ascii="Arial" w:hAnsi="Arial" w:cs="Arial"/>
                <w:sz w:val="20"/>
              </w:rPr>
            </w:pPr>
            <w:r w:rsidRPr="005F090F">
              <w:rPr>
                <w:rFonts w:ascii="Arial" w:hAnsi="Arial" w:cs="Arial"/>
                <w:sz w:val="20"/>
              </w:rPr>
              <w:br/>
              <w:t xml:space="preserve">Lunch </w:t>
            </w:r>
            <w:r w:rsidRPr="005F090F">
              <w:rPr>
                <w:rFonts w:ascii="Arial" w:hAnsi="Arial" w:cs="Arial"/>
                <w:sz w:val="20"/>
              </w:rPr>
              <w:br/>
            </w:r>
          </w:p>
        </w:tc>
        <w:tc>
          <w:tcPr>
            <w:tcW w:w="3486" w:type="dxa"/>
            <w:vAlign w:val="center"/>
          </w:tcPr>
          <w:p w14:paraId="3A949C2A" w14:textId="5005E0BA" w:rsidR="00995705" w:rsidRPr="005F090F" w:rsidRDefault="00995705" w:rsidP="00995705">
            <w:pPr>
              <w:pStyle w:val="BodyText3"/>
              <w:jc w:val="left"/>
              <w:rPr>
                <w:rFonts w:ascii="Arial" w:hAnsi="Arial" w:cs="Arial"/>
                <w:sz w:val="20"/>
              </w:rPr>
            </w:pPr>
            <w:r w:rsidRPr="005F090F">
              <w:rPr>
                <w:rFonts w:ascii="Arial" w:hAnsi="Arial" w:cs="Arial"/>
                <w:sz w:val="20"/>
              </w:rPr>
              <w:t>Meeting Room - Moravian Room</w:t>
            </w:r>
          </w:p>
        </w:tc>
      </w:tr>
      <w:tr w:rsidR="00995705" w:rsidRPr="005F090F" w14:paraId="2A3A138F" w14:textId="77777777" w:rsidTr="00722ABD">
        <w:trPr>
          <w:trHeight w:val="651"/>
        </w:trPr>
        <w:tc>
          <w:tcPr>
            <w:tcW w:w="2358" w:type="dxa"/>
            <w:vAlign w:val="center"/>
          </w:tcPr>
          <w:p w14:paraId="62F5D6E6" w14:textId="4F448DE8" w:rsidR="00995705" w:rsidRPr="005F090F" w:rsidRDefault="00995705" w:rsidP="00995705">
            <w:pPr>
              <w:pStyle w:val="BodyText3"/>
              <w:jc w:val="left"/>
              <w:rPr>
                <w:rFonts w:ascii="Arial" w:hAnsi="Arial" w:cs="Arial"/>
                <w:sz w:val="20"/>
              </w:rPr>
            </w:pPr>
            <w:r w:rsidRPr="005F090F">
              <w:rPr>
                <w:rFonts w:ascii="Arial" w:hAnsi="Arial" w:cs="Arial"/>
                <w:sz w:val="20"/>
              </w:rPr>
              <w:lastRenderedPageBreak/>
              <w:t>1:15 PM --- 2:15 PM</w:t>
            </w:r>
          </w:p>
        </w:tc>
        <w:tc>
          <w:tcPr>
            <w:tcW w:w="5220" w:type="dxa"/>
            <w:vAlign w:val="center"/>
          </w:tcPr>
          <w:p w14:paraId="0C421AC9" w14:textId="2F8E3CC2" w:rsidR="00995705" w:rsidRPr="005F090F" w:rsidRDefault="00995705" w:rsidP="00995705">
            <w:pPr>
              <w:pStyle w:val="BodyText3"/>
              <w:jc w:val="left"/>
              <w:rPr>
                <w:rFonts w:ascii="Arial" w:hAnsi="Arial" w:cs="Arial"/>
                <w:b/>
                <w:bCs/>
                <w:sz w:val="20"/>
              </w:rPr>
            </w:pPr>
            <w:r w:rsidRPr="005F090F">
              <w:rPr>
                <w:rFonts w:ascii="Arial" w:hAnsi="Arial" w:cs="Arial"/>
                <w:b/>
                <w:bCs/>
                <w:sz w:val="20"/>
              </w:rPr>
              <w:t>Leadership Presentation</w:t>
            </w:r>
          </w:p>
        </w:tc>
        <w:tc>
          <w:tcPr>
            <w:tcW w:w="3486" w:type="dxa"/>
            <w:vAlign w:val="center"/>
          </w:tcPr>
          <w:p w14:paraId="5F0A53B4" w14:textId="118789C0" w:rsidR="00995705" w:rsidRPr="005F090F" w:rsidRDefault="00995705" w:rsidP="00995705">
            <w:pPr>
              <w:pStyle w:val="BodyText3"/>
              <w:jc w:val="left"/>
              <w:rPr>
                <w:rFonts w:ascii="Arial" w:hAnsi="Arial" w:cs="Arial"/>
                <w:bCs/>
                <w:sz w:val="20"/>
              </w:rPr>
            </w:pPr>
            <w:r w:rsidRPr="005F090F">
              <w:rPr>
                <w:rFonts w:ascii="Arial" w:hAnsi="Arial" w:cs="Arial"/>
                <w:bCs/>
                <w:sz w:val="20"/>
              </w:rPr>
              <w:t>Reggie Hodges</w:t>
            </w:r>
            <w:r w:rsidRPr="005F090F">
              <w:rPr>
                <w:rFonts w:ascii="Arial" w:hAnsi="Arial" w:cs="Arial"/>
                <w:bCs/>
                <w:sz w:val="20"/>
              </w:rPr>
              <w:br/>
              <w:t>VP of Sales, Capio</w:t>
            </w:r>
          </w:p>
        </w:tc>
      </w:tr>
      <w:tr w:rsidR="00995705" w:rsidRPr="005F090F" w14:paraId="210343EB" w14:textId="77777777" w:rsidTr="00C43C33">
        <w:trPr>
          <w:trHeight w:val="363"/>
        </w:trPr>
        <w:tc>
          <w:tcPr>
            <w:tcW w:w="2358" w:type="dxa"/>
            <w:vAlign w:val="center"/>
          </w:tcPr>
          <w:p w14:paraId="6CD91C36" w14:textId="7E8DCA6A" w:rsidR="00995705" w:rsidRPr="005F090F" w:rsidRDefault="00995705" w:rsidP="00995705">
            <w:pPr>
              <w:pStyle w:val="BodyText3"/>
              <w:jc w:val="left"/>
              <w:rPr>
                <w:rFonts w:ascii="Arial" w:hAnsi="Arial" w:cs="Arial"/>
                <w:sz w:val="20"/>
              </w:rPr>
            </w:pPr>
            <w:r w:rsidRPr="005F090F">
              <w:rPr>
                <w:rFonts w:ascii="Arial" w:hAnsi="Arial" w:cs="Arial"/>
                <w:sz w:val="20"/>
              </w:rPr>
              <w:t>2:15 PM – 2:30 PM</w:t>
            </w:r>
          </w:p>
        </w:tc>
        <w:tc>
          <w:tcPr>
            <w:tcW w:w="5220" w:type="dxa"/>
            <w:vAlign w:val="center"/>
          </w:tcPr>
          <w:p w14:paraId="601C3941" w14:textId="6BF628E8" w:rsidR="00995705" w:rsidRPr="005F090F" w:rsidRDefault="00995705" w:rsidP="00995705">
            <w:pPr>
              <w:pStyle w:val="BodyText3"/>
              <w:jc w:val="left"/>
              <w:rPr>
                <w:rFonts w:ascii="Arial" w:hAnsi="Arial" w:cs="Arial"/>
                <w:sz w:val="20"/>
              </w:rPr>
            </w:pPr>
            <w:r w:rsidRPr="005F090F">
              <w:rPr>
                <w:rFonts w:ascii="Arial" w:hAnsi="Arial" w:cs="Arial"/>
                <w:sz w:val="20"/>
              </w:rPr>
              <w:t>Networking Break</w:t>
            </w:r>
          </w:p>
        </w:tc>
        <w:tc>
          <w:tcPr>
            <w:tcW w:w="3486" w:type="dxa"/>
            <w:vAlign w:val="center"/>
          </w:tcPr>
          <w:p w14:paraId="35CD5359" w14:textId="0CF23BCF" w:rsidR="00995705" w:rsidRPr="005F090F" w:rsidRDefault="00995705" w:rsidP="00995705">
            <w:pPr>
              <w:pStyle w:val="BodyText3"/>
              <w:jc w:val="left"/>
              <w:rPr>
                <w:rFonts w:ascii="Arial" w:hAnsi="Arial" w:cs="Arial"/>
                <w:sz w:val="20"/>
              </w:rPr>
            </w:pPr>
            <w:r w:rsidRPr="005F090F">
              <w:rPr>
                <w:rFonts w:ascii="Arial" w:hAnsi="Arial" w:cs="Arial"/>
                <w:sz w:val="20"/>
              </w:rPr>
              <w:t>Exhibitor Hall - Monocacy Room</w:t>
            </w:r>
          </w:p>
        </w:tc>
      </w:tr>
      <w:tr w:rsidR="00995705" w:rsidRPr="005F090F" w14:paraId="6028F7C9" w14:textId="77777777" w:rsidTr="00B7245C">
        <w:trPr>
          <w:trHeight w:val="975"/>
        </w:trPr>
        <w:tc>
          <w:tcPr>
            <w:tcW w:w="2358" w:type="dxa"/>
            <w:vAlign w:val="center"/>
          </w:tcPr>
          <w:p w14:paraId="155145E5" w14:textId="25CF46E9" w:rsidR="00995705" w:rsidRPr="005F090F" w:rsidRDefault="00995705" w:rsidP="00995705">
            <w:pPr>
              <w:pStyle w:val="BodyText3"/>
              <w:jc w:val="left"/>
              <w:rPr>
                <w:rFonts w:ascii="Arial" w:hAnsi="Arial" w:cs="Arial"/>
                <w:sz w:val="20"/>
              </w:rPr>
            </w:pPr>
            <w:r w:rsidRPr="005F090F">
              <w:rPr>
                <w:rFonts w:ascii="Arial" w:hAnsi="Arial" w:cs="Arial"/>
                <w:sz w:val="20"/>
              </w:rPr>
              <w:t>2:30 PM – 3:45 PM</w:t>
            </w:r>
          </w:p>
        </w:tc>
        <w:tc>
          <w:tcPr>
            <w:tcW w:w="5220" w:type="dxa"/>
            <w:vAlign w:val="center"/>
          </w:tcPr>
          <w:p w14:paraId="5FAADEFC" w14:textId="399A78E7" w:rsidR="00995705" w:rsidRPr="005F090F" w:rsidRDefault="00995705" w:rsidP="00995705">
            <w:pPr>
              <w:rPr>
                <w:rFonts w:ascii="Arial" w:eastAsia="Calibri" w:hAnsi="Arial" w:cs="Arial"/>
              </w:rPr>
            </w:pPr>
            <w:r w:rsidRPr="005F090F">
              <w:rPr>
                <w:rFonts w:ascii="Arial" w:eastAsia="Calibri" w:hAnsi="Arial" w:cs="Arial"/>
              </w:rPr>
              <w:br/>
            </w:r>
            <w:r w:rsidRPr="005F090F">
              <w:rPr>
                <w:rFonts w:ascii="Arial" w:eastAsia="Calibri" w:hAnsi="Arial" w:cs="Arial"/>
                <w:b/>
                <w:bCs/>
              </w:rPr>
              <w:t>Revenue Cycle: Simplify to Strengthen: Eliminating Waste in Revenue Cycle</w:t>
            </w:r>
            <w:r w:rsidRPr="005F090F">
              <w:rPr>
                <w:rFonts w:ascii="Arial" w:eastAsia="Calibri" w:hAnsi="Arial" w:cs="Arial"/>
              </w:rPr>
              <w:br/>
              <w:t xml:space="preserve">Healthcare organizations continue to experience sustained margin pressure while navigating centralization efforts, workforce shifts, automation initiatives, vendor partnerships, and broader operational transformation. </w:t>
            </w:r>
          </w:p>
          <w:p w14:paraId="1076C231" w14:textId="72C9E157" w:rsidR="00995705" w:rsidRPr="005F090F" w:rsidRDefault="00995705" w:rsidP="00995705">
            <w:pPr>
              <w:rPr>
                <w:rFonts w:ascii="Arial" w:eastAsia="Calibri" w:hAnsi="Arial" w:cs="Arial"/>
              </w:rPr>
            </w:pPr>
            <w:r w:rsidRPr="005F090F">
              <w:rPr>
                <w:rFonts w:ascii="Arial" w:eastAsia="Calibri" w:hAnsi="Arial" w:cs="Arial"/>
              </w:rPr>
              <w:t>This panel will shift the focus from traditional revenue cycle topics (denials categories, AR days, payer updates) to a strategic discussion on identifying operational waste and translating efficiency improvements into measurable financial impact.</w:t>
            </w:r>
          </w:p>
          <w:p w14:paraId="69F32C85" w14:textId="179E98B3" w:rsidR="00995705" w:rsidRPr="005F090F" w:rsidRDefault="00995705" w:rsidP="00995705">
            <w:pPr>
              <w:pStyle w:val="BodyText3"/>
              <w:jc w:val="left"/>
              <w:rPr>
                <w:rFonts w:ascii="Arial" w:eastAsia="Calibri" w:hAnsi="Arial" w:cs="Arial"/>
                <w:sz w:val="20"/>
              </w:rPr>
            </w:pPr>
          </w:p>
        </w:tc>
        <w:tc>
          <w:tcPr>
            <w:tcW w:w="3486" w:type="dxa"/>
            <w:vAlign w:val="center"/>
          </w:tcPr>
          <w:p w14:paraId="59E89EB9" w14:textId="77777777" w:rsidR="003B3FC4" w:rsidRPr="005F090F" w:rsidRDefault="003B3FC4" w:rsidP="003B3FC4">
            <w:pPr>
              <w:pStyle w:val="BodyText3"/>
              <w:jc w:val="left"/>
              <w:rPr>
                <w:rFonts w:ascii="Arial" w:hAnsi="Arial" w:cs="Arial"/>
                <w:b/>
                <w:bCs/>
                <w:sz w:val="20"/>
              </w:rPr>
            </w:pPr>
          </w:p>
          <w:p w14:paraId="37E4B0A2" w14:textId="77777777" w:rsidR="003B3FC4" w:rsidRPr="005F090F" w:rsidRDefault="003B3FC4" w:rsidP="003B3FC4">
            <w:pPr>
              <w:pStyle w:val="BodyText3"/>
              <w:jc w:val="left"/>
              <w:rPr>
                <w:rFonts w:ascii="Arial" w:hAnsi="Arial" w:cs="Arial"/>
                <w:b/>
                <w:bCs/>
                <w:sz w:val="20"/>
              </w:rPr>
            </w:pPr>
          </w:p>
          <w:p w14:paraId="1612DD00" w14:textId="4C1E0CFA" w:rsidR="003B3FC4" w:rsidRPr="005F090F" w:rsidRDefault="003B3FC4" w:rsidP="003B3FC4">
            <w:pPr>
              <w:pStyle w:val="BodyText3"/>
              <w:jc w:val="left"/>
              <w:rPr>
                <w:rFonts w:ascii="Arial" w:hAnsi="Arial" w:cs="Arial"/>
                <w:sz w:val="20"/>
              </w:rPr>
            </w:pPr>
            <w:r w:rsidRPr="005F090F">
              <w:rPr>
                <w:rFonts w:ascii="Arial" w:hAnsi="Arial" w:cs="Arial"/>
                <w:b/>
                <w:bCs/>
                <w:sz w:val="20"/>
              </w:rPr>
              <w:t>Jason Kane</w:t>
            </w:r>
            <w:r w:rsidRPr="005F090F">
              <w:rPr>
                <w:rFonts w:ascii="Arial" w:hAnsi="Arial" w:cs="Arial"/>
                <w:sz w:val="20"/>
              </w:rPr>
              <w:br/>
              <w:t>Vice President of Revenue Cycle for Inspira Health</w:t>
            </w:r>
            <w:r w:rsidRPr="005F090F">
              <w:rPr>
                <w:rFonts w:ascii="Arial" w:hAnsi="Arial" w:cs="Arial"/>
                <w:sz w:val="20"/>
              </w:rPr>
              <w:br/>
            </w:r>
            <w:r w:rsidR="00995705" w:rsidRPr="005F090F">
              <w:rPr>
                <w:rFonts w:ascii="Arial" w:hAnsi="Arial" w:cs="Arial"/>
                <w:sz w:val="20"/>
              </w:rPr>
              <w:br/>
            </w:r>
            <w:r w:rsidRPr="005F090F">
              <w:rPr>
                <w:rFonts w:ascii="Arial" w:hAnsi="Arial" w:cs="Arial"/>
                <w:b/>
                <w:bCs/>
                <w:sz w:val="20"/>
              </w:rPr>
              <w:t>Annabelle Seippel-Hunt</w:t>
            </w:r>
          </w:p>
          <w:p w14:paraId="6CB51859" w14:textId="77777777" w:rsidR="003B3FC4" w:rsidRPr="005F090F" w:rsidRDefault="003B3FC4" w:rsidP="003B3FC4">
            <w:pPr>
              <w:pStyle w:val="BodyText3"/>
              <w:jc w:val="left"/>
              <w:rPr>
                <w:rFonts w:ascii="Arial" w:hAnsi="Arial" w:cs="Arial"/>
                <w:sz w:val="20"/>
              </w:rPr>
            </w:pPr>
            <w:r w:rsidRPr="005F090F">
              <w:rPr>
                <w:rFonts w:ascii="Arial" w:hAnsi="Arial" w:cs="Arial"/>
                <w:sz w:val="20"/>
              </w:rPr>
              <w:t>Associate Vice President, Denials Management &amp; Revenue Integrity</w:t>
            </w:r>
          </w:p>
          <w:p w14:paraId="74DED111" w14:textId="08B21F03" w:rsidR="003B3FC4" w:rsidRPr="005F090F" w:rsidRDefault="003B3FC4" w:rsidP="003B3FC4">
            <w:pPr>
              <w:pStyle w:val="BodyText3"/>
              <w:jc w:val="left"/>
              <w:rPr>
                <w:rFonts w:ascii="Arial" w:hAnsi="Arial" w:cs="Arial"/>
                <w:sz w:val="20"/>
              </w:rPr>
            </w:pPr>
            <w:r w:rsidRPr="005F090F">
              <w:rPr>
                <w:rFonts w:ascii="Arial" w:hAnsi="Arial" w:cs="Arial"/>
                <w:sz w:val="20"/>
              </w:rPr>
              <w:t>Capital Health</w:t>
            </w:r>
            <w:r w:rsidRPr="005F090F">
              <w:rPr>
                <w:rFonts w:ascii="Arial" w:hAnsi="Arial" w:cs="Arial"/>
                <w:sz w:val="20"/>
              </w:rPr>
              <w:br/>
            </w:r>
            <w:r w:rsidR="00995705" w:rsidRPr="005F090F">
              <w:rPr>
                <w:rFonts w:ascii="Arial" w:hAnsi="Arial" w:cs="Arial"/>
                <w:sz w:val="20"/>
              </w:rPr>
              <w:br/>
            </w:r>
            <w:r w:rsidRPr="005F090F">
              <w:rPr>
                <w:rFonts w:ascii="Arial" w:hAnsi="Arial" w:cs="Arial"/>
                <w:b/>
                <w:bCs/>
                <w:sz w:val="20"/>
              </w:rPr>
              <w:t>Dan Bean</w:t>
            </w:r>
            <w:r w:rsidRPr="005F090F">
              <w:rPr>
                <w:rFonts w:ascii="Arial" w:hAnsi="Arial" w:cs="Arial"/>
                <w:sz w:val="20"/>
              </w:rPr>
              <w:br/>
              <w:t>Applied AI Lead for R1</w:t>
            </w:r>
          </w:p>
          <w:p w14:paraId="4A15CE66" w14:textId="77777777" w:rsidR="00514E9C" w:rsidRPr="005F090F" w:rsidRDefault="00514E9C" w:rsidP="003B3FC4">
            <w:pPr>
              <w:pStyle w:val="BodyText3"/>
              <w:jc w:val="left"/>
              <w:rPr>
                <w:rFonts w:ascii="Arial" w:hAnsi="Arial" w:cs="Arial"/>
                <w:sz w:val="20"/>
              </w:rPr>
            </w:pPr>
          </w:p>
          <w:p w14:paraId="310ECC72" w14:textId="77777777" w:rsidR="00514E9C" w:rsidRPr="005F090F" w:rsidRDefault="00514E9C" w:rsidP="00514E9C">
            <w:pPr>
              <w:pStyle w:val="BodyText3"/>
              <w:rPr>
                <w:rFonts w:ascii="Arial" w:hAnsi="Arial" w:cs="Arial"/>
                <w:b/>
                <w:bCs/>
                <w:sz w:val="20"/>
              </w:rPr>
            </w:pPr>
            <w:r w:rsidRPr="005F090F">
              <w:rPr>
                <w:rFonts w:ascii="Arial" w:hAnsi="Arial" w:cs="Arial"/>
                <w:b/>
                <w:bCs/>
                <w:sz w:val="20"/>
              </w:rPr>
              <w:t xml:space="preserve">Sherry </w:t>
            </w:r>
            <w:proofErr w:type="spellStart"/>
            <w:r w:rsidRPr="005F090F">
              <w:rPr>
                <w:rFonts w:ascii="Arial" w:hAnsi="Arial" w:cs="Arial"/>
                <w:b/>
                <w:bCs/>
                <w:sz w:val="20"/>
              </w:rPr>
              <w:t>Onushco</w:t>
            </w:r>
            <w:proofErr w:type="spellEnd"/>
          </w:p>
          <w:p w14:paraId="1FC5F993" w14:textId="77777777" w:rsidR="00514E9C" w:rsidRPr="005F090F" w:rsidRDefault="00514E9C" w:rsidP="005F090F">
            <w:pPr>
              <w:pStyle w:val="BodyText3"/>
              <w:jc w:val="left"/>
              <w:rPr>
                <w:rFonts w:ascii="Arial" w:hAnsi="Arial" w:cs="Arial"/>
                <w:sz w:val="20"/>
              </w:rPr>
            </w:pPr>
            <w:r w:rsidRPr="005F090F">
              <w:rPr>
                <w:rFonts w:ascii="Arial" w:hAnsi="Arial" w:cs="Arial"/>
                <w:sz w:val="20"/>
              </w:rPr>
              <w:t>Associate Vice President, Registration – Jefferson Health</w:t>
            </w:r>
          </w:p>
          <w:p w14:paraId="30FFCB5A" w14:textId="08047267" w:rsidR="00995705" w:rsidRPr="005F090F" w:rsidRDefault="00995705" w:rsidP="003B3FC4">
            <w:pPr>
              <w:pStyle w:val="BodyText3"/>
              <w:jc w:val="left"/>
              <w:rPr>
                <w:rFonts w:ascii="Arial" w:hAnsi="Arial" w:cs="Arial"/>
                <w:bCs/>
                <w:sz w:val="20"/>
              </w:rPr>
            </w:pPr>
          </w:p>
        </w:tc>
      </w:tr>
      <w:tr w:rsidR="00995705" w:rsidRPr="005F090F" w14:paraId="159E3015" w14:textId="77777777" w:rsidTr="00D41BBE">
        <w:trPr>
          <w:trHeight w:val="408"/>
        </w:trPr>
        <w:tc>
          <w:tcPr>
            <w:tcW w:w="2358" w:type="dxa"/>
            <w:vAlign w:val="center"/>
          </w:tcPr>
          <w:p w14:paraId="55108529" w14:textId="39A28E47" w:rsidR="00995705" w:rsidRPr="005F090F" w:rsidRDefault="00995705" w:rsidP="00995705">
            <w:pPr>
              <w:pStyle w:val="BodyText3"/>
              <w:jc w:val="left"/>
              <w:rPr>
                <w:rFonts w:ascii="Arial" w:hAnsi="Arial" w:cs="Arial"/>
                <w:sz w:val="20"/>
              </w:rPr>
            </w:pPr>
            <w:r w:rsidRPr="005F090F">
              <w:rPr>
                <w:rFonts w:ascii="Arial" w:hAnsi="Arial" w:cs="Arial"/>
                <w:sz w:val="20"/>
              </w:rPr>
              <w:t>3:45 PM – 4:15PM</w:t>
            </w:r>
          </w:p>
        </w:tc>
        <w:tc>
          <w:tcPr>
            <w:tcW w:w="5220" w:type="dxa"/>
            <w:vAlign w:val="center"/>
          </w:tcPr>
          <w:p w14:paraId="75D1629D" w14:textId="099C03B6" w:rsidR="00995705" w:rsidRPr="005F090F" w:rsidRDefault="00995705" w:rsidP="00995705">
            <w:pPr>
              <w:pStyle w:val="BodyText3"/>
              <w:jc w:val="left"/>
              <w:rPr>
                <w:rFonts w:ascii="Arial" w:hAnsi="Arial" w:cs="Arial"/>
                <w:sz w:val="20"/>
              </w:rPr>
            </w:pPr>
            <w:r w:rsidRPr="005F090F">
              <w:rPr>
                <w:rFonts w:ascii="Arial" w:hAnsi="Arial" w:cs="Arial"/>
                <w:sz w:val="20"/>
              </w:rPr>
              <w:t>Closing Remarks/Exhibitor Raffles/Drawings</w:t>
            </w:r>
          </w:p>
        </w:tc>
        <w:tc>
          <w:tcPr>
            <w:tcW w:w="3486" w:type="dxa"/>
            <w:vAlign w:val="center"/>
          </w:tcPr>
          <w:p w14:paraId="7CC11060" w14:textId="466C4767" w:rsidR="00995705" w:rsidRPr="005F090F" w:rsidRDefault="00995705" w:rsidP="00995705">
            <w:pPr>
              <w:pStyle w:val="BodyText3"/>
              <w:jc w:val="left"/>
              <w:rPr>
                <w:rFonts w:ascii="Arial" w:hAnsi="Arial" w:cs="Arial"/>
                <w:bCs/>
                <w:sz w:val="20"/>
              </w:rPr>
            </w:pPr>
            <w:r w:rsidRPr="005F090F">
              <w:rPr>
                <w:rFonts w:ascii="Arial" w:hAnsi="Arial" w:cs="Arial"/>
                <w:sz w:val="20"/>
              </w:rPr>
              <w:t>Meeting Room - Moravian Room</w:t>
            </w:r>
          </w:p>
        </w:tc>
      </w:tr>
    </w:tbl>
    <w:p w14:paraId="084C5B58" w14:textId="1F885E8B" w:rsidR="001606EA" w:rsidRPr="00F41696" w:rsidRDefault="00A77CEF" w:rsidP="001606EA">
      <w:pPr>
        <w:tabs>
          <w:tab w:val="left" w:pos="4632"/>
        </w:tabs>
        <w:rPr>
          <w:rFonts w:ascii="Arial" w:hAnsi="Arial" w:cs="Arial"/>
        </w:rPr>
      </w:pPr>
      <w:r w:rsidRPr="00A77CEF">
        <w:rPr>
          <w:rFonts w:ascii="Arial" w:hAnsi="Arial" w:cs="Arial"/>
          <w:noProof/>
        </w:rPr>
        <w:drawing>
          <wp:anchor distT="0" distB="0" distL="114300" distR="114300" simplePos="0" relativeHeight="251664384" behindDoc="0" locked="0" layoutInCell="1" allowOverlap="1" wp14:anchorId="63B0767C" wp14:editId="636C0B0B">
            <wp:simplePos x="0" y="0"/>
            <wp:positionH relativeFrom="margin">
              <wp:align>left</wp:align>
            </wp:positionH>
            <wp:positionV relativeFrom="paragraph">
              <wp:posOffset>143510</wp:posOffset>
            </wp:positionV>
            <wp:extent cx="1176655" cy="1171575"/>
            <wp:effectExtent l="0" t="0" r="4445" b="9525"/>
            <wp:wrapThrough wrapText="bothSides">
              <wp:wrapPolygon edited="0">
                <wp:start x="0" y="0"/>
                <wp:lineTo x="0" y="21424"/>
                <wp:lineTo x="21332" y="21424"/>
                <wp:lineTo x="21332" y="0"/>
                <wp:lineTo x="0" y="0"/>
              </wp:wrapPolygon>
            </wp:wrapThrough>
            <wp:docPr id="81486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6395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6655" cy="1171575"/>
                    </a:xfrm>
                    <a:prstGeom prst="rect">
                      <a:avLst/>
                    </a:prstGeom>
                  </pic:spPr>
                </pic:pic>
              </a:graphicData>
            </a:graphic>
            <wp14:sizeRelH relativeFrom="margin">
              <wp14:pctWidth>0</wp14:pctWidth>
            </wp14:sizeRelH>
            <wp14:sizeRelV relativeFrom="margin">
              <wp14:pctHeight>0</wp14:pctHeight>
            </wp14:sizeRelV>
          </wp:anchor>
        </w:drawing>
      </w:r>
    </w:p>
    <w:p w14:paraId="68E6D262" w14:textId="104E1BAC" w:rsidR="00A77CEF" w:rsidRPr="00A77CEF" w:rsidRDefault="00A77CEF" w:rsidP="00A77CEF">
      <w:pPr>
        <w:tabs>
          <w:tab w:val="left" w:pos="4632"/>
        </w:tabs>
        <w:rPr>
          <w:rFonts w:ascii="Arial" w:hAnsi="Arial" w:cs="Arial"/>
        </w:rPr>
      </w:pPr>
      <w:r w:rsidRPr="00A77CEF">
        <w:rPr>
          <w:rFonts w:ascii="Arial" w:hAnsi="Arial" w:cs="Arial"/>
          <w:b/>
          <w:bCs/>
          <w:color w:val="767171"/>
        </w:rPr>
        <w:t>Reggie Hodges</w:t>
      </w:r>
      <w:r w:rsidRPr="00A77CEF">
        <w:rPr>
          <w:rFonts w:ascii="Arial" w:hAnsi="Arial" w:cs="Arial"/>
          <w:b/>
          <w:bCs/>
          <w:color w:val="767171"/>
        </w:rPr>
        <w:br/>
        <w:t>Vice President of Sales</w:t>
      </w:r>
      <w:r w:rsidRPr="00A77CEF">
        <w:rPr>
          <w:rFonts w:ascii="Arial" w:hAnsi="Arial" w:cs="Arial"/>
          <w:b/>
          <w:bCs/>
          <w:color w:val="767171"/>
        </w:rPr>
        <w:br/>
        <w:t>Capio</w:t>
      </w:r>
      <w:r>
        <w:rPr>
          <w:rFonts w:ascii="Arial" w:hAnsi="Arial" w:cs="Arial"/>
        </w:rPr>
        <w:br/>
      </w:r>
      <w:r>
        <w:rPr>
          <w:rFonts w:ascii="Arial" w:hAnsi="Arial" w:cs="Arial"/>
        </w:rPr>
        <w:br/>
      </w:r>
      <w:r w:rsidRPr="00A77CEF">
        <w:rPr>
          <w:rFonts w:ascii="Arial" w:hAnsi="Arial" w:cs="Arial"/>
        </w:rPr>
        <w:t>Before his healthcare career, Reggie spent eight years as a professional athlete in the NFL, an experience that shaped his disciplined, high-performance leadership style. He is also a frequent industry speaker and motivator, drawing on his experience in professional sports and healthcare to inspire teams and help organizations perform under pressure.</w:t>
      </w:r>
    </w:p>
    <w:p w14:paraId="5B205509" w14:textId="77777777" w:rsidR="00A77CEF" w:rsidRDefault="00A77CEF" w:rsidP="00A23819">
      <w:pPr>
        <w:rPr>
          <w:rFonts w:ascii="Arial" w:hAnsi="Arial" w:cs="Arial"/>
        </w:rPr>
      </w:pPr>
    </w:p>
    <w:p w14:paraId="0DD0A37F" w14:textId="77777777" w:rsidR="00A77CEF" w:rsidRDefault="00A77CEF" w:rsidP="00A23819">
      <w:pPr>
        <w:rPr>
          <w:rFonts w:ascii="Arial" w:hAnsi="Arial" w:cs="Arial"/>
          <w:b/>
          <w:bCs/>
          <w:color w:val="767171"/>
        </w:rPr>
      </w:pPr>
    </w:p>
    <w:p w14:paraId="54B4B6AB" w14:textId="1CB15BED" w:rsidR="002E60BC" w:rsidRPr="00F41696" w:rsidRDefault="002E60BC" w:rsidP="00A23819">
      <w:pPr>
        <w:rPr>
          <w:rFonts w:ascii="Arial" w:hAnsi="Arial" w:cs="Arial"/>
        </w:rPr>
      </w:pPr>
      <w:r w:rsidRPr="00F41696">
        <w:rPr>
          <w:rFonts w:ascii="Arial" w:hAnsi="Arial" w:cs="Arial"/>
          <w:b/>
          <w:bCs/>
          <w:noProof/>
          <w:color w:val="767171"/>
        </w:rPr>
        <w:drawing>
          <wp:anchor distT="0" distB="0" distL="114300" distR="114300" simplePos="0" relativeHeight="251658240" behindDoc="0" locked="0" layoutInCell="1" allowOverlap="1" wp14:anchorId="7D5B12CB" wp14:editId="2B5E8048">
            <wp:simplePos x="0" y="0"/>
            <wp:positionH relativeFrom="margin">
              <wp:posOffset>5958840</wp:posOffset>
            </wp:positionH>
            <wp:positionV relativeFrom="paragraph">
              <wp:posOffset>160655</wp:posOffset>
            </wp:positionV>
            <wp:extent cx="1104900" cy="1281430"/>
            <wp:effectExtent l="0" t="0" r="0" b="0"/>
            <wp:wrapSquare wrapText="bothSides"/>
            <wp:docPr id="185602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04900"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696">
        <w:rPr>
          <w:rFonts w:ascii="Arial" w:hAnsi="Arial" w:cs="Arial"/>
          <w:b/>
          <w:bCs/>
          <w:color w:val="767171"/>
        </w:rPr>
        <w:t>Nakita Robinson</w:t>
      </w:r>
      <w:r w:rsidR="00A23819" w:rsidRPr="00F41696">
        <w:rPr>
          <w:rFonts w:ascii="Arial" w:hAnsi="Arial" w:cs="Arial"/>
          <w:b/>
          <w:bCs/>
          <w:color w:val="767171"/>
        </w:rPr>
        <w:br/>
      </w:r>
      <w:r w:rsidRPr="00F41696">
        <w:rPr>
          <w:rFonts w:ascii="Arial" w:hAnsi="Arial" w:cs="Arial"/>
          <w:b/>
          <w:bCs/>
          <w:color w:val="767171"/>
        </w:rPr>
        <w:t>Associate Director of Financial Clearance</w:t>
      </w:r>
      <w:r w:rsidR="00897B95" w:rsidRPr="00F41696">
        <w:rPr>
          <w:rFonts w:ascii="Arial" w:hAnsi="Arial" w:cs="Arial"/>
          <w:b/>
          <w:bCs/>
          <w:color w:val="767171"/>
        </w:rPr>
        <w:t xml:space="preserve"> at </w:t>
      </w:r>
      <w:r w:rsidRPr="00F41696">
        <w:rPr>
          <w:rFonts w:ascii="Arial" w:hAnsi="Arial" w:cs="Arial"/>
          <w:b/>
          <w:bCs/>
          <w:color w:val="767171"/>
        </w:rPr>
        <w:t>Penn Medicine</w:t>
      </w:r>
      <w:r w:rsidRPr="00F41696">
        <w:rPr>
          <w:rFonts w:ascii="Arial" w:hAnsi="Arial" w:cs="Arial"/>
        </w:rPr>
        <w:t xml:space="preserve"> </w:t>
      </w:r>
      <w:r w:rsidR="0020003E">
        <w:rPr>
          <w:rFonts w:ascii="Arial" w:hAnsi="Arial" w:cs="Arial"/>
        </w:rPr>
        <w:br/>
      </w:r>
      <w:r w:rsidR="00A23819" w:rsidRPr="00F41696">
        <w:rPr>
          <w:rFonts w:ascii="Arial" w:hAnsi="Arial" w:cs="Arial"/>
        </w:rPr>
        <w:br/>
        <w:t xml:space="preserve">Nakita has </w:t>
      </w:r>
      <w:r w:rsidRPr="00F41696">
        <w:rPr>
          <w:rFonts w:ascii="Arial" w:hAnsi="Arial" w:cs="Arial"/>
        </w:rPr>
        <w:t xml:space="preserve">extensive experience in patient financial services and healthcare operations. She began her career at Penn Medicine in 1997 as a Senior Secretary in the Cardiology Department. Since then, she has held various positions within Revenue cycle notably as a Financial Counselor in Patient Financial Services and then promoted as a </w:t>
      </w:r>
      <w:proofErr w:type="gramStart"/>
      <w:r w:rsidRPr="00F41696">
        <w:rPr>
          <w:rFonts w:ascii="Arial" w:hAnsi="Arial" w:cs="Arial"/>
        </w:rPr>
        <w:t>Supervisor</w:t>
      </w:r>
      <w:proofErr w:type="gramEnd"/>
      <w:r w:rsidRPr="00F41696">
        <w:rPr>
          <w:rFonts w:ascii="Arial" w:hAnsi="Arial" w:cs="Arial"/>
        </w:rPr>
        <w:t xml:space="preserve">. In 2016, Nakita was selected to participate in Phase 2 of the </w:t>
      </w:r>
      <w:proofErr w:type="spellStart"/>
      <w:r w:rsidRPr="00F41696">
        <w:rPr>
          <w:rFonts w:ascii="Arial" w:hAnsi="Arial" w:cs="Arial"/>
        </w:rPr>
        <w:t>PennChart</w:t>
      </w:r>
      <w:proofErr w:type="spellEnd"/>
      <w:r w:rsidRPr="00F41696">
        <w:rPr>
          <w:rFonts w:ascii="Arial" w:hAnsi="Arial" w:cs="Arial"/>
        </w:rPr>
        <w:t xml:space="preserve"> project as a Credential Educator. During this year’s long initiative, she played a key role in system implementation and staff training. Following the successful completion of the program in 2017, she returned to her position as Supervisor of the Patient Financial Advocacy group. For the past 6 years Nakita has transitioned to the Radiology Department as the Manager of Radiology Patient Access and Financial Clearance and now as an Associate Director, where she continues to contribute to the Centralization of Financial Clearance.  Her career reflects a strong commitment to operational excellence, staff development, and improving </w:t>
      </w:r>
      <w:proofErr w:type="gramStart"/>
      <w:r w:rsidRPr="00F41696">
        <w:rPr>
          <w:rFonts w:ascii="Arial" w:hAnsi="Arial" w:cs="Arial"/>
        </w:rPr>
        <w:t>the patient</w:t>
      </w:r>
      <w:proofErr w:type="gramEnd"/>
      <w:r w:rsidRPr="00F41696">
        <w:rPr>
          <w:rFonts w:ascii="Arial" w:hAnsi="Arial" w:cs="Arial"/>
        </w:rPr>
        <w:t xml:space="preserve"> financial experience.</w:t>
      </w:r>
    </w:p>
    <w:p w14:paraId="71CDB52E" w14:textId="77777777" w:rsidR="00A23819" w:rsidRPr="00F41696" w:rsidRDefault="00A23819" w:rsidP="002E60BC">
      <w:pPr>
        <w:tabs>
          <w:tab w:val="left" w:pos="4632"/>
        </w:tabs>
        <w:rPr>
          <w:rFonts w:ascii="Arial" w:hAnsi="Arial" w:cs="Arial"/>
        </w:rPr>
      </w:pPr>
    </w:p>
    <w:p w14:paraId="54075631" w14:textId="77777777" w:rsidR="00A23819" w:rsidRPr="00F41696" w:rsidRDefault="00A23819" w:rsidP="00A23819">
      <w:pPr>
        <w:rPr>
          <w:rFonts w:ascii="Arial" w:hAnsi="Arial" w:cs="Arial"/>
        </w:rPr>
      </w:pPr>
      <w:r w:rsidRPr="00F41696">
        <w:rPr>
          <w:rFonts w:ascii="Arial" w:hAnsi="Arial" w:cs="Arial"/>
          <w:noProof/>
        </w:rPr>
        <w:drawing>
          <wp:anchor distT="0" distB="0" distL="114300" distR="114300" simplePos="0" relativeHeight="251659264" behindDoc="1" locked="0" layoutInCell="1" allowOverlap="1" wp14:anchorId="0F9DA0F7" wp14:editId="15578932">
            <wp:simplePos x="0" y="0"/>
            <wp:positionH relativeFrom="column">
              <wp:posOffset>-3810</wp:posOffset>
            </wp:positionH>
            <wp:positionV relativeFrom="paragraph">
              <wp:posOffset>-3175</wp:posOffset>
            </wp:positionV>
            <wp:extent cx="806450" cy="1209675"/>
            <wp:effectExtent l="0" t="0" r="0" b="9525"/>
            <wp:wrapTight wrapText="bothSides">
              <wp:wrapPolygon edited="0">
                <wp:start x="0" y="0"/>
                <wp:lineTo x="0" y="21430"/>
                <wp:lineTo x="20920" y="21430"/>
                <wp:lineTo x="20920" y="0"/>
                <wp:lineTo x="0" y="0"/>
              </wp:wrapPolygon>
            </wp:wrapTight>
            <wp:docPr id="1095514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645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B8B6B" w14:textId="77777777" w:rsidR="00A23819" w:rsidRPr="00F41696" w:rsidRDefault="00A23819" w:rsidP="00A23819">
      <w:pPr>
        <w:rPr>
          <w:rFonts w:ascii="Arial" w:hAnsi="Arial" w:cs="Arial"/>
          <w:b/>
          <w:bCs/>
          <w:color w:val="767171"/>
        </w:rPr>
      </w:pPr>
      <w:r w:rsidRPr="00F41696">
        <w:rPr>
          <w:rFonts w:ascii="Arial" w:hAnsi="Arial" w:cs="Arial"/>
          <w:b/>
          <w:bCs/>
          <w:color w:val="767171"/>
        </w:rPr>
        <w:t>Karen M. Smith, MBA, CPA, CHC, CHPC</w:t>
      </w:r>
    </w:p>
    <w:p w14:paraId="53106B3A" w14:textId="5E21B9AA" w:rsidR="00A23819" w:rsidRPr="00F41696" w:rsidRDefault="00A23819" w:rsidP="00A23819">
      <w:pPr>
        <w:rPr>
          <w:rFonts w:ascii="Arial" w:hAnsi="Arial" w:cs="Arial"/>
          <w:b/>
          <w:bCs/>
          <w:color w:val="767171"/>
        </w:rPr>
      </w:pPr>
      <w:r w:rsidRPr="00F41696">
        <w:rPr>
          <w:rFonts w:ascii="Arial" w:hAnsi="Arial" w:cs="Arial"/>
          <w:b/>
          <w:bCs/>
          <w:color w:val="767171"/>
        </w:rPr>
        <w:t>Vice President, Billing Compliance at Penn Medicine</w:t>
      </w:r>
      <w:r w:rsidR="0020003E">
        <w:rPr>
          <w:rFonts w:ascii="Arial" w:hAnsi="Arial" w:cs="Arial"/>
          <w:b/>
          <w:bCs/>
          <w:color w:val="767171"/>
        </w:rPr>
        <w:br/>
      </w:r>
    </w:p>
    <w:p w14:paraId="38826ED1" w14:textId="082DBE64" w:rsidR="00A23819" w:rsidRPr="00F41696" w:rsidRDefault="00A23819" w:rsidP="00A23819">
      <w:pPr>
        <w:rPr>
          <w:rFonts w:ascii="Arial" w:hAnsi="Arial" w:cs="Arial"/>
        </w:rPr>
      </w:pPr>
      <w:r w:rsidRPr="00F41696">
        <w:rPr>
          <w:rFonts w:ascii="Arial" w:hAnsi="Arial" w:cs="Arial"/>
        </w:rPr>
        <w:t xml:space="preserve">Karen is the Vice President and Billing Compliance Officer at Penn Medicine.  Karen has over 20 years’ experience in health system compliance &amp; privacy, revenue cycle and internal audit.  </w:t>
      </w:r>
    </w:p>
    <w:p w14:paraId="7EE219AB" w14:textId="77777777" w:rsidR="00A23819" w:rsidRPr="00F41696" w:rsidRDefault="00A23819" w:rsidP="00A23819">
      <w:pPr>
        <w:rPr>
          <w:rFonts w:ascii="Arial" w:hAnsi="Arial" w:cs="Arial"/>
        </w:rPr>
      </w:pPr>
    </w:p>
    <w:p w14:paraId="42FFBBD8" w14:textId="77777777" w:rsidR="00A23819" w:rsidRPr="00F41696" w:rsidRDefault="00A23819" w:rsidP="00A23819">
      <w:pPr>
        <w:rPr>
          <w:rFonts w:ascii="Arial" w:hAnsi="Arial" w:cs="Arial"/>
        </w:rPr>
      </w:pPr>
      <w:r w:rsidRPr="00F41696">
        <w:rPr>
          <w:rFonts w:ascii="Arial" w:hAnsi="Arial" w:cs="Arial"/>
        </w:rPr>
        <w:t xml:space="preserve">Karen is responsible for administering the billing compliance program for Penn Medicine, as well as planning, coordinating, and managing compliance reviews and education programs. Karen oversees due diligence audits, government audits, and appeals to include third-party reserves related to compliance matters. </w:t>
      </w:r>
    </w:p>
    <w:p w14:paraId="67D617B8" w14:textId="77777777" w:rsidR="00A23819" w:rsidRPr="00F41696" w:rsidRDefault="00A23819" w:rsidP="00A23819">
      <w:pPr>
        <w:rPr>
          <w:rFonts w:ascii="Arial" w:hAnsi="Arial" w:cs="Arial"/>
        </w:rPr>
      </w:pPr>
    </w:p>
    <w:p w14:paraId="1B58EE46" w14:textId="77777777" w:rsidR="00A23819" w:rsidRPr="00F41696" w:rsidRDefault="00A23819" w:rsidP="00A23819">
      <w:pPr>
        <w:rPr>
          <w:rFonts w:ascii="Arial" w:hAnsi="Arial" w:cs="Arial"/>
        </w:rPr>
      </w:pPr>
      <w:r w:rsidRPr="00F41696">
        <w:rPr>
          <w:rFonts w:ascii="Arial" w:hAnsi="Arial" w:cs="Arial"/>
        </w:rPr>
        <w:t>Karen earned a bachelor's degree in economics from The Wharton School at the University of Pennsylvania and a master's degree in business administration from The Fox School of Business at Temple University. She is also a certified public accountant with additional healthcare and privacy compliance certifications.</w:t>
      </w:r>
    </w:p>
    <w:p w14:paraId="2D34DABB" w14:textId="3DB9B3A5" w:rsidR="00A23819" w:rsidRPr="00A23819" w:rsidRDefault="00A23819" w:rsidP="00A23819">
      <w:pPr>
        <w:tabs>
          <w:tab w:val="left" w:pos="4632"/>
        </w:tabs>
        <w:rPr>
          <w:rFonts w:ascii="Arial" w:hAnsi="Arial" w:cs="Arial"/>
        </w:rPr>
      </w:pPr>
    </w:p>
    <w:p w14:paraId="28D33A47" w14:textId="71A24A57" w:rsidR="00A23819" w:rsidRPr="00F41696" w:rsidRDefault="00A23819" w:rsidP="002E60BC">
      <w:pPr>
        <w:tabs>
          <w:tab w:val="left" w:pos="4632"/>
        </w:tabs>
        <w:rPr>
          <w:rFonts w:ascii="Arial" w:hAnsi="Arial" w:cs="Arial"/>
        </w:rPr>
      </w:pPr>
    </w:p>
    <w:p w14:paraId="0A6C668F" w14:textId="7FE1F478" w:rsidR="004F7818" w:rsidRPr="004F7818" w:rsidRDefault="004F7818" w:rsidP="004F7818">
      <w:pPr>
        <w:rPr>
          <w:rFonts w:ascii="Arial" w:hAnsi="Arial" w:cs="Arial"/>
          <w:b/>
          <w:bCs/>
          <w:color w:val="767171"/>
        </w:rPr>
      </w:pPr>
      <w:r w:rsidRPr="004F7818">
        <w:rPr>
          <w:rFonts w:ascii="Arial" w:hAnsi="Arial" w:cs="Arial"/>
          <w:b/>
          <w:bCs/>
          <w:noProof/>
          <w:color w:val="767171"/>
        </w:rPr>
        <w:drawing>
          <wp:anchor distT="0" distB="0" distL="114300" distR="114300" simplePos="0" relativeHeight="251667456" behindDoc="0" locked="0" layoutInCell="1" allowOverlap="1" wp14:anchorId="6E37223B" wp14:editId="34E9C00F">
            <wp:simplePos x="0" y="0"/>
            <wp:positionH relativeFrom="column">
              <wp:posOffset>5911215</wp:posOffset>
            </wp:positionH>
            <wp:positionV relativeFrom="paragraph">
              <wp:posOffset>6350</wp:posOffset>
            </wp:positionV>
            <wp:extent cx="904875" cy="1097139"/>
            <wp:effectExtent l="0" t="0" r="0" b="8255"/>
            <wp:wrapThrough wrapText="bothSides">
              <wp:wrapPolygon edited="0">
                <wp:start x="0" y="0"/>
                <wp:lineTo x="0" y="21387"/>
                <wp:lineTo x="20918" y="21387"/>
                <wp:lineTo x="20918" y="0"/>
                <wp:lineTo x="0" y="0"/>
              </wp:wrapPolygon>
            </wp:wrapThrough>
            <wp:docPr id="19656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48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4875" cy="1097139"/>
                    </a:xfrm>
                    <a:prstGeom prst="rect">
                      <a:avLst/>
                    </a:prstGeom>
                  </pic:spPr>
                </pic:pic>
              </a:graphicData>
            </a:graphic>
          </wp:anchor>
        </w:drawing>
      </w:r>
      <w:proofErr w:type="spellStart"/>
      <w:r w:rsidRPr="004F7818">
        <w:rPr>
          <w:rFonts w:ascii="Arial" w:hAnsi="Arial" w:cs="Arial"/>
          <w:b/>
          <w:bCs/>
          <w:color w:val="767171"/>
        </w:rPr>
        <w:t>Al’Asia</w:t>
      </w:r>
      <w:proofErr w:type="spellEnd"/>
      <w:r w:rsidRPr="004F7818">
        <w:rPr>
          <w:rFonts w:ascii="Arial" w:hAnsi="Arial" w:cs="Arial"/>
          <w:b/>
          <w:bCs/>
          <w:color w:val="767171"/>
        </w:rPr>
        <w:t xml:space="preserve"> Powell</w:t>
      </w:r>
      <w:r w:rsidRPr="004F7818">
        <w:rPr>
          <w:rFonts w:ascii="Arial" w:hAnsi="Arial" w:cs="Arial"/>
          <w:b/>
          <w:bCs/>
          <w:color w:val="767171"/>
        </w:rPr>
        <w:br/>
        <w:t>Director of Corporate Compliance for Inspira Health</w:t>
      </w:r>
    </w:p>
    <w:p w14:paraId="5A122067" w14:textId="77777777" w:rsidR="004F7818" w:rsidRDefault="004F7818" w:rsidP="004F7818">
      <w:pPr>
        <w:rPr>
          <w:rFonts w:ascii="Arial" w:hAnsi="Arial" w:cs="Arial"/>
        </w:rPr>
      </w:pPr>
    </w:p>
    <w:p w14:paraId="4E935225" w14:textId="4AA9F822" w:rsidR="004F7818" w:rsidRPr="004F7818" w:rsidRDefault="004F7818" w:rsidP="004F7818">
      <w:pPr>
        <w:rPr>
          <w:rFonts w:ascii="Arial" w:hAnsi="Arial" w:cs="Arial"/>
        </w:rPr>
      </w:pPr>
      <w:proofErr w:type="spellStart"/>
      <w:r>
        <w:rPr>
          <w:rFonts w:ascii="Arial" w:hAnsi="Arial" w:cs="Arial"/>
        </w:rPr>
        <w:t>Al’Asia</w:t>
      </w:r>
      <w:proofErr w:type="spellEnd"/>
      <w:r>
        <w:rPr>
          <w:rFonts w:ascii="Arial" w:hAnsi="Arial" w:cs="Arial"/>
        </w:rPr>
        <w:t xml:space="preserve"> previously </w:t>
      </w:r>
      <w:r w:rsidRPr="004F7818">
        <w:rPr>
          <w:rFonts w:ascii="Arial" w:hAnsi="Arial" w:cs="Arial"/>
        </w:rPr>
        <w:t>serv</w:t>
      </w:r>
      <w:r>
        <w:rPr>
          <w:rFonts w:ascii="Arial" w:hAnsi="Arial" w:cs="Arial"/>
        </w:rPr>
        <w:t>ed</w:t>
      </w:r>
      <w:r w:rsidRPr="004F7818">
        <w:rPr>
          <w:rFonts w:ascii="Arial" w:hAnsi="Arial" w:cs="Arial"/>
        </w:rPr>
        <w:t xml:space="preserve"> as the Director of Quality and Patient Safety for Inspira LIFE. In her current role, </w:t>
      </w:r>
      <w:proofErr w:type="spellStart"/>
      <w:r w:rsidRPr="004F7818">
        <w:rPr>
          <w:rFonts w:ascii="Arial" w:hAnsi="Arial" w:cs="Arial"/>
        </w:rPr>
        <w:t>Al’Asia</w:t>
      </w:r>
      <w:proofErr w:type="spellEnd"/>
      <w:r w:rsidRPr="004F7818">
        <w:rPr>
          <w:rFonts w:ascii="Arial" w:hAnsi="Arial" w:cs="Arial"/>
        </w:rPr>
        <w:t xml:space="preserve"> supports the operationalization of Inspira’s network-wide Corporate Compliance Program, ensuring alignment with applicable federal and state laws and regulations. She assists with the development, implementation and ongoing management of compliance policies, procedures and programs across the health system.</w:t>
      </w:r>
      <w:r>
        <w:rPr>
          <w:rFonts w:ascii="Arial" w:hAnsi="Arial" w:cs="Arial"/>
        </w:rPr>
        <w:br/>
      </w:r>
    </w:p>
    <w:p w14:paraId="04C32685" w14:textId="77777777" w:rsidR="004F7818" w:rsidRPr="004F7818" w:rsidRDefault="004F7818" w:rsidP="004F7818">
      <w:pPr>
        <w:rPr>
          <w:rFonts w:ascii="Arial" w:hAnsi="Arial" w:cs="Arial"/>
        </w:rPr>
      </w:pPr>
      <w:proofErr w:type="spellStart"/>
      <w:r w:rsidRPr="004F7818">
        <w:rPr>
          <w:rFonts w:ascii="Arial" w:hAnsi="Arial" w:cs="Arial"/>
        </w:rPr>
        <w:t>Al’Asia</w:t>
      </w:r>
      <w:proofErr w:type="spellEnd"/>
      <w:r w:rsidRPr="004F7818">
        <w:rPr>
          <w:rFonts w:ascii="Arial" w:hAnsi="Arial" w:cs="Arial"/>
        </w:rPr>
        <w:t xml:space="preserve"> plays a key role in supporting regulatory compliance efforts for both internal and external stakeholders, including assisting with the resolution of compliance-related concerns involving staff, patients and family members in coordination with external regulatory agencies. She also partners with corporate compliance leadership to communicate compliance expectations through written materials and training programs designed to promote awareness, accountability and understanding of compliance standards and the consequences of non-compliance.</w:t>
      </w:r>
    </w:p>
    <w:p w14:paraId="4DA95DF5" w14:textId="75A115CD" w:rsidR="004F7818" w:rsidRPr="004F7818" w:rsidRDefault="004F7818" w:rsidP="004F7818">
      <w:pPr>
        <w:rPr>
          <w:rFonts w:ascii="Arial" w:hAnsi="Arial" w:cs="Arial"/>
        </w:rPr>
      </w:pPr>
      <w:r w:rsidRPr="004F7818">
        <w:rPr>
          <w:rFonts w:ascii="Arial" w:hAnsi="Arial" w:cs="Arial"/>
        </w:rPr>
        <w:t xml:space="preserve">In addition to her current role, </w:t>
      </w:r>
      <w:proofErr w:type="spellStart"/>
      <w:r w:rsidRPr="004F7818">
        <w:rPr>
          <w:rFonts w:ascii="Arial" w:hAnsi="Arial" w:cs="Arial"/>
        </w:rPr>
        <w:t>Al’Asia</w:t>
      </w:r>
      <w:proofErr w:type="spellEnd"/>
      <w:r w:rsidRPr="004F7818">
        <w:rPr>
          <w:rFonts w:ascii="Arial" w:hAnsi="Arial" w:cs="Arial"/>
        </w:rPr>
        <w:t xml:space="preserve"> previously served as the executive sponsor for a major service area expansion at Inspira LIFE, which increased access to services for participants living in Salem and Gloucester counties and contributed to the overall growth and success of the program.</w:t>
      </w:r>
      <w:r>
        <w:rPr>
          <w:rFonts w:ascii="Arial" w:hAnsi="Arial" w:cs="Arial"/>
        </w:rPr>
        <w:br/>
      </w:r>
    </w:p>
    <w:p w14:paraId="75866F32" w14:textId="77777777" w:rsidR="004F7818" w:rsidRPr="004F7818" w:rsidRDefault="004F7818" w:rsidP="004F7818">
      <w:pPr>
        <w:rPr>
          <w:rFonts w:ascii="Arial" w:hAnsi="Arial" w:cs="Arial"/>
        </w:rPr>
      </w:pPr>
      <w:proofErr w:type="spellStart"/>
      <w:r w:rsidRPr="004F7818">
        <w:rPr>
          <w:rFonts w:ascii="Arial" w:hAnsi="Arial" w:cs="Arial"/>
        </w:rPr>
        <w:t>Al’Asia</w:t>
      </w:r>
      <w:proofErr w:type="spellEnd"/>
      <w:r w:rsidRPr="004F7818">
        <w:rPr>
          <w:rFonts w:ascii="Arial" w:hAnsi="Arial" w:cs="Arial"/>
        </w:rPr>
        <w:t xml:space="preserve"> earned her Bachelor of Science degree in Public Health from Rutgers University in New Brunswick, NJ and a Master of Public Administration from Fairleigh Dickinson University in Teaneck, NJ. She has also completed an Advanced Graduate Certificate Program at St. Joseph’s University in Philadelphia, PA and an Associate Degree in Nursing from Rowan College of South Jersey in Deptford Township, NJ. Her accomplishments include serving as a keynote speaker at the National PACE Conference and the </w:t>
      </w:r>
      <w:proofErr w:type="spellStart"/>
      <w:r w:rsidRPr="004F7818">
        <w:rPr>
          <w:rFonts w:ascii="Arial" w:hAnsi="Arial" w:cs="Arial"/>
        </w:rPr>
        <w:t>Truchart</w:t>
      </w:r>
      <w:proofErr w:type="spellEnd"/>
      <w:r w:rsidRPr="004F7818">
        <w:rPr>
          <w:rFonts w:ascii="Arial" w:hAnsi="Arial" w:cs="Arial"/>
        </w:rPr>
        <w:t xml:space="preserve"> National User Group Conference. </w:t>
      </w:r>
      <w:proofErr w:type="spellStart"/>
      <w:r w:rsidRPr="004F7818">
        <w:rPr>
          <w:rFonts w:ascii="Arial" w:hAnsi="Arial" w:cs="Arial"/>
        </w:rPr>
        <w:t>Al’Asia</w:t>
      </w:r>
      <w:proofErr w:type="spellEnd"/>
      <w:r w:rsidRPr="004F7818">
        <w:rPr>
          <w:rFonts w:ascii="Arial" w:hAnsi="Arial" w:cs="Arial"/>
        </w:rPr>
        <w:t xml:space="preserve"> is a Fellow of the Advisory Board, a Certified Professional in Healthcare Quality and a Certified Six Sigma Black Belt. She received the Quality Improvement Award in 2020 and the New Jersey Hospital Association Innovation in Elder Services Award in 2022.</w:t>
      </w:r>
    </w:p>
    <w:p w14:paraId="4FFE69AA" w14:textId="75581A1A" w:rsidR="00A77CEF" w:rsidRDefault="00A77CEF" w:rsidP="0020003E">
      <w:pPr>
        <w:rPr>
          <w:rFonts w:ascii="Arial" w:hAnsi="Arial" w:cs="Arial"/>
          <w:b/>
          <w:bCs/>
          <w:color w:val="767171"/>
        </w:rPr>
      </w:pPr>
    </w:p>
    <w:p w14:paraId="3CFA340C" w14:textId="616B8C1E" w:rsidR="004F7818" w:rsidRDefault="004F7818" w:rsidP="0020003E">
      <w:pPr>
        <w:rPr>
          <w:rFonts w:ascii="Arial" w:hAnsi="Arial" w:cs="Arial"/>
          <w:b/>
          <w:bCs/>
          <w:color w:val="767171"/>
        </w:rPr>
      </w:pPr>
      <w:r w:rsidRPr="0020003E">
        <w:rPr>
          <w:rFonts w:ascii="Arial" w:hAnsi="Arial" w:cs="Arial"/>
          <w:b/>
          <w:bCs/>
          <w:noProof/>
          <w:color w:val="767171"/>
        </w:rPr>
        <w:drawing>
          <wp:anchor distT="0" distB="0" distL="114300" distR="114300" simplePos="0" relativeHeight="251660288" behindDoc="0" locked="0" layoutInCell="1" allowOverlap="1" wp14:anchorId="438F71B3" wp14:editId="75EB4A77">
            <wp:simplePos x="0" y="0"/>
            <wp:positionH relativeFrom="margin">
              <wp:align>left</wp:align>
            </wp:positionH>
            <wp:positionV relativeFrom="paragraph">
              <wp:posOffset>109855</wp:posOffset>
            </wp:positionV>
            <wp:extent cx="837565" cy="1205230"/>
            <wp:effectExtent l="0" t="0" r="635" b="0"/>
            <wp:wrapThrough wrapText="bothSides">
              <wp:wrapPolygon edited="0">
                <wp:start x="0" y="0"/>
                <wp:lineTo x="0" y="21168"/>
                <wp:lineTo x="21125" y="21168"/>
                <wp:lineTo x="21125" y="0"/>
                <wp:lineTo x="0" y="0"/>
              </wp:wrapPolygon>
            </wp:wrapThrough>
            <wp:docPr id="25227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7862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7565" cy="1205230"/>
                    </a:xfrm>
                    <a:prstGeom prst="rect">
                      <a:avLst/>
                    </a:prstGeom>
                  </pic:spPr>
                </pic:pic>
              </a:graphicData>
            </a:graphic>
            <wp14:sizeRelH relativeFrom="margin">
              <wp14:pctWidth>0</wp14:pctWidth>
            </wp14:sizeRelH>
            <wp14:sizeRelV relativeFrom="margin">
              <wp14:pctHeight>0</wp14:pctHeight>
            </wp14:sizeRelV>
          </wp:anchor>
        </w:drawing>
      </w:r>
    </w:p>
    <w:p w14:paraId="31F6A4EC" w14:textId="1C4D6D6C" w:rsidR="0020003E" w:rsidRDefault="0020003E" w:rsidP="0020003E">
      <w:pPr>
        <w:rPr>
          <w:rFonts w:ascii="Arial" w:hAnsi="Arial" w:cs="Arial"/>
        </w:rPr>
      </w:pPr>
      <w:r w:rsidRPr="0020003E">
        <w:rPr>
          <w:rFonts w:ascii="Arial" w:hAnsi="Arial" w:cs="Arial"/>
          <w:b/>
          <w:bCs/>
          <w:color w:val="767171"/>
        </w:rPr>
        <w:t>Erin Witkosky, BSN, CHC, CHPC</w:t>
      </w:r>
      <w:r w:rsidRPr="0020003E">
        <w:rPr>
          <w:rFonts w:ascii="Arial" w:hAnsi="Arial" w:cs="Arial"/>
          <w:b/>
          <w:bCs/>
          <w:color w:val="767171"/>
        </w:rPr>
        <w:br/>
        <w:t xml:space="preserve">Interim Chief Compliance &amp; Privacy Officer for </w:t>
      </w:r>
      <w:proofErr w:type="spellStart"/>
      <w:r w:rsidRPr="0020003E">
        <w:rPr>
          <w:rFonts w:ascii="Arial" w:hAnsi="Arial" w:cs="Arial"/>
          <w:b/>
          <w:bCs/>
          <w:color w:val="767171"/>
        </w:rPr>
        <w:t>ChristianaCare</w:t>
      </w:r>
      <w:proofErr w:type="spellEnd"/>
      <w:r w:rsidRPr="0020003E">
        <w:rPr>
          <w:rFonts w:ascii="Arial" w:hAnsi="Arial" w:cs="Arial"/>
          <w:b/>
          <w:bCs/>
          <w:color w:val="767171"/>
        </w:rPr>
        <w:t>,</w:t>
      </w:r>
      <w:r>
        <w:rPr>
          <w:rFonts w:ascii="Arial" w:hAnsi="Arial" w:cs="Arial"/>
        </w:rPr>
        <w:br/>
      </w:r>
    </w:p>
    <w:p w14:paraId="0C9F1067" w14:textId="333922BE" w:rsidR="0020003E" w:rsidRPr="0020003E" w:rsidRDefault="0020003E" w:rsidP="0020003E">
      <w:pPr>
        <w:rPr>
          <w:rFonts w:ascii="Arial" w:hAnsi="Arial" w:cs="Arial"/>
        </w:rPr>
      </w:pPr>
      <w:r w:rsidRPr="0020003E">
        <w:rPr>
          <w:rFonts w:ascii="Arial" w:hAnsi="Arial" w:cs="Arial"/>
        </w:rPr>
        <w:t xml:space="preserve">In her current role, Ms. Witkosky partners across the enterprise to identify, investigate, and mitigate compliance and privacy regulatory risks, including developing and executing the annual compliance workplan. She advises executive leadership and the Board on compliance and privacy risk and regulatory developments; leads enterprise privacy governance; and supports a culture of ethics, accountability, and continuous improvement. She also serves as the Compliance Officer for </w:t>
      </w:r>
      <w:proofErr w:type="spellStart"/>
      <w:r w:rsidRPr="0020003E">
        <w:rPr>
          <w:rFonts w:ascii="Arial" w:hAnsi="Arial" w:cs="Arial"/>
        </w:rPr>
        <w:t>ChristianaCare</w:t>
      </w:r>
      <w:proofErr w:type="spellEnd"/>
      <w:r w:rsidRPr="0020003E">
        <w:rPr>
          <w:rFonts w:ascii="Arial" w:hAnsi="Arial" w:cs="Arial"/>
        </w:rPr>
        <w:t xml:space="preserve"> Clinical Alliance and the </w:t>
      </w:r>
      <w:proofErr w:type="spellStart"/>
      <w:r w:rsidRPr="0020003E">
        <w:rPr>
          <w:rFonts w:ascii="Arial" w:hAnsi="Arial" w:cs="Arial"/>
        </w:rPr>
        <w:t>eBrightHealth</w:t>
      </w:r>
      <w:proofErr w:type="spellEnd"/>
      <w:r w:rsidRPr="0020003E">
        <w:rPr>
          <w:rFonts w:ascii="Arial" w:hAnsi="Arial" w:cs="Arial"/>
        </w:rPr>
        <w:t xml:space="preserve"> ACO. </w:t>
      </w:r>
      <w:r>
        <w:rPr>
          <w:rFonts w:ascii="Arial" w:hAnsi="Arial" w:cs="Arial"/>
        </w:rPr>
        <w:br/>
      </w:r>
    </w:p>
    <w:p w14:paraId="4D44F045" w14:textId="605F489E" w:rsidR="0020003E" w:rsidRDefault="0020003E" w:rsidP="0020003E">
      <w:pPr>
        <w:rPr>
          <w:rFonts w:ascii="Arial" w:hAnsi="Arial" w:cs="Arial"/>
        </w:rPr>
      </w:pPr>
      <w:r w:rsidRPr="0020003E">
        <w:rPr>
          <w:rFonts w:ascii="Arial" w:hAnsi="Arial" w:cs="Arial"/>
        </w:rPr>
        <w:t>With over 25 years of healthcare, compliance, and audit experience, she is a strategic leader with a detailed understanding of the clinical, financial, and operational complexities of large healthcare systems. Prior to working in compliance, she served in various nursing roles, primarily in trauma/surgical intensive care and ambulatory services. Ms. Witkosky holds bachelor’s degrees in both nursing and business administration and is certified in Healthcare Compliance (CHC) and Healthcare Privacy Compliance (CHPC).</w:t>
      </w:r>
    </w:p>
    <w:p w14:paraId="145A8435" w14:textId="77777777" w:rsidR="0019726A" w:rsidRDefault="0019726A" w:rsidP="0020003E">
      <w:pPr>
        <w:rPr>
          <w:rFonts w:ascii="Arial" w:hAnsi="Arial" w:cs="Arial"/>
        </w:rPr>
      </w:pPr>
    </w:p>
    <w:p w14:paraId="4FED086B" w14:textId="091B40A5" w:rsidR="0019726A" w:rsidRDefault="004F7818" w:rsidP="0020003E">
      <w:pPr>
        <w:rPr>
          <w:rFonts w:ascii="Arial" w:hAnsi="Arial" w:cs="Arial"/>
        </w:rPr>
      </w:pPr>
      <w:r w:rsidRPr="0019726A">
        <w:rPr>
          <w:rFonts w:ascii="Arial" w:hAnsi="Arial" w:cs="Arial"/>
          <w:b/>
          <w:bCs/>
          <w:noProof/>
          <w:color w:val="767171"/>
        </w:rPr>
        <w:drawing>
          <wp:anchor distT="0" distB="0" distL="114300" distR="114300" simplePos="0" relativeHeight="251666432" behindDoc="0" locked="0" layoutInCell="1" allowOverlap="1" wp14:anchorId="1AE9B411" wp14:editId="758BA074">
            <wp:simplePos x="0" y="0"/>
            <wp:positionH relativeFrom="margin">
              <wp:align>right</wp:align>
            </wp:positionH>
            <wp:positionV relativeFrom="paragraph">
              <wp:posOffset>142875</wp:posOffset>
            </wp:positionV>
            <wp:extent cx="933450" cy="1266116"/>
            <wp:effectExtent l="0" t="0" r="0" b="0"/>
            <wp:wrapSquare wrapText="bothSides"/>
            <wp:docPr id="923156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6086" name=""/>
                    <pic:cNvPicPr/>
                  </pic:nvPicPr>
                  <pic:blipFill>
                    <a:blip r:embed="rId18">
                      <a:extLst>
                        <a:ext uri="{28A0092B-C50C-407E-A947-70E740481C1C}">
                          <a14:useLocalDpi xmlns:a14="http://schemas.microsoft.com/office/drawing/2010/main" val="0"/>
                        </a:ext>
                      </a:extLst>
                    </a:blip>
                    <a:stretch>
                      <a:fillRect/>
                    </a:stretch>
                  </pic:blipFill>
                  <pic:spPr>
                    <a:xfrm>
                      <a:off x="0" y="0"/>
                      <a:ext cx="933450" cy="1266116"/>
                    </a:xfrm>
                    <a:prstGeom prst="rect">
                      <a:avLst/>
                    </a:prstGeom>
                  </pic:spPr>
                </pic:pic>
              </a:graphicData>
            </a:graphic>
          </wp:anchor>
        </w:drawing>
      </w:r>
    </w:p>
    <w:p w14:paraId="5B4FCEE0" w14:textId="49381F72" w:rsidR="0019726A" w:rsidRPr="0019726A" w:rsidRDefault="0019726A" w:rsidP="0019726A">
      <w:pPr>
        <w:rPr>
          <w:rFonts w:ascii="Arial" w:hAnsi="Arial" w:cs="Arial"/>
          <w:b/>
          <w:bCs/>
          <w:color w:val="767171"/>
        </w:rPr>
      </w:pPr>
      <w:r w:rsidRPr="0019726A">
        <w:rPr>
          <w:rFonts w:ascii="Arial" w:hAnsi="Arial" w:cs="Arial"/>
          <w:b/>
          <w:bCs/>
          <w:color w:val="767171"/>
        </w:rPr>
        <w:t>Cheryl Straup, MJ, CHC</w:t>
      </w:r>
    </w:p>
    <w:p w14:paraId="1FC05D77" w14:textId="77777777" w:rsidR="0019726A" w:rsidRPr="0019726A" w:rsidRDefault="0019726A" w:rsidP="0019726A">
      <w:pPr>
        <w:rPr>
          <w:rFonts w:ascii="Arial" w:hAnsi="Arial" w:cs="Arial"/>
          <w:b/>
          <w:bCs/>
          <w:color w:val="767171"/>
        </w:rPr>
      </w:pPr>
      <w:r w:rsidRPr="0019726A">
        <w:rPr>
          <w:rFonts w:ascii="Arial" w:hAnsi="Arial" w:cs="Arial"/>
          <w:b/>
          <w:bCs/>
          <w:color w:val="767171"/>
        </w:rPr>
        <w:t>Chief Compliance &amp; Privacy Officer, Main Line Health</w:t>
      </w:r>
    </w:p>
    <w:p w14:paraId="31CE5BE6" w14:textId="77777777" w:rsidR="0019726A" w:rsidRPr="0019726A" w:rsidRDefault="0019726A" w:rsidP="0019726A">
      <w:pPr>
        <w:rPr>
          <w:rFonts w:ascii="Arial" w:hAnsi="Arial" w:cs="Arial"/>
        </w:rPr>
      </w:pPr>
      <w:r w:rsidRPr="0019726A">
        <w:rPr>
          <w:rFonts w:ascii="Arial" w:hAnsi="Arial" w:cs="Arial"/>
        </w:rPr>
        <w:t> </w:t>
      </w:r>
    </w:p>
    <w:p w14:paraId="54A84CD6" w14:textId="3E88D780" w:rsidR="0019726A" w:rsidRPr="0019726A" w:rsidRDefault="0019726A" w:rsidP="0019726A">
      <w:pPr>
        <w:rPr>
          <w:rFonts w:ascii="Arial" w:hAnsi="Arial" w:cs="Arial"/>
        </w:rPr>
      </w:pPr>
      <w:r w:rsidRPr="0019726A">
        <w:rPr>
          <w:rFonts w:ascii="Arial" w:hAnsi="Arial" w:cs="Arial"/>
        </w:rPr>
        <w:t>Cheryl Straup serves as the Chief Compliance and Privacy Officer at Main Line Health, a four-hospital not-for-profit health system serving communities across southeastern Pennsylvania. In this role, Cheryl leads the development and execution of the organization’s enterprise-wide compliance, privacy, and regulatory strategy. She is responsible for maintaining the integrity of Main Line Health’s operations through proactive risk identification, regulatory oversight, and the implementation of effective compliance controls aligned with OIG and DOJ program expectations.</w:t>
      </w:r>
      <w:r>
        <w:rPr>
          <w:rFonts w:ascii="Arial" w:hAnsi="Arial" w:cs="Arial"/>
        </w:rPr>
        <w:br/>
      </w:r>
    </w:p>
    <w:p w14:paraId="5798961E" w14:textId="77777777" w:rsidR="0019726A" w:rsidRPr="0019726A" w:rsidRDefault="0019726A" w:rsidP="0019726A">
      <w:pPr>
        <w:rPr>
          <w:rFonts w:ascii="Arial" w:hAnsi="Arial" w:cs="Arial"/>
        </w:rPr>
      </w:pPr>
      <w:r w:rsidRPr="0019726A">
        <w:rPr>
          <w:rFonts w:ascii="Arial" w:hAnsi="Arial" w:cs="Arial"/>
        </w:rPr>
        <w:t xml:space="preserve">Cheryl </w:t>
      </w:r>
      <w:proofErr w:type="gramStart"/>
      <w:r w:rsidRPr="0019726A">
        <w:rPr>
          <w:rFonts w:ascii="Arial" w:hAnsi="Arial" w:cs="Arial"/>
        </w:rPr>
        <w:t>brings</w:t>
      </w:r>
      <w:proofErr w:type="gramEnd"/>
      <w:r w:rsidRPr="0019726A">
        <w:rPr>
          <w:rFonts w:ascii="Arial" w:hAnsi="Arial" w:cs="Arial"/>
        </w:rPr>
        <w:t xml:space="preserve"> more than 18 years of experience in health care compliance, with a specific focus on billing integrity, fraud prevention, and operational transparency. Her expertise spans hospital and physician billing compliance, HIPAA privacy and security, Stark Law and Anti-Kickback Statute, EMTALA, and Medicare reimbursement and cost reporting. She has successfully led organizational transformations including department restructuring, governance redesign, and the development of a targeted billing compliance strategy in collaboration with internal stakeholders and external advisors.</w:t>
      </w:r>
    </w:p>
    <w:p w14:paraId="13C3D7B7" w14:textId="22C024C4" w:rsidR="0019726A" w:rsidRPr="0019726A" w:rsidRDefault="0019726A" w:rsidP="0019726A">
      <w:pPr>
        <w:rPr>
          <w:rFonts w:ascii="Arial" w:hAnsi="Arial" w:cs="Arial"/>
        </w:rPr>
      </w:pPr>
      <w:r w:rsidRPr="0019726A">
        <w:rPr>
          <w:rFonts w:ascii="Arial" w:hAnsi="Arial" w:cs="Arial"/>
        </w:rPr>
        <w:t>As a member of the senior leadership team, Cheryl partners closely with executives across legal, operations, finance, and clinical departments to ensure Main Line Health’s strategic priorities are pursued in a compliant, patient-centered, and sustainable manner. She is also a participant in the Advisory Board Fellowship, where her practicum project centers on advancing enterprise risk management and adaptive leadership capabilities.</w:t>
      </w:r>
      <w:r>
        <w:rPr>
          <w:rFonts w:ascii="Arial" w:hAnsi="Arial" w:cs="Arial"/>
        </w:rPr>
        <w:br/>
      </w:r>
    </w:p>
    <w:p w14:paraId="5B3740A6" w14:textId="77777777" w:rsidR="0019726A" w:rsidRPr="0019726A" w:rsidRDefault="0019726A" w:rsidP="0019726A">
      <w:pPr>
        <w:rPr>
          <w:rFonts w:ascii="Arial" w:hAnsi="Arial" w:cs="Arial"/>
        </w:rPr>
      </w:pPr>
      <w:r w:rsidRPr="0019726A">
        <w:rPr>
          <w:rFonts w:ascii="Arial" w:hAnsi="Arial" w:cs="Arial"/>
        </w:rPr>
        <w:lastRenderedPageBreak/>
        <w:t>Cheryl holds a Master of Jurisprudence in Health Law and Compliance from Widener University Delaware Law School and is certified in healthcare compliance (CHC) through the Health Care Compliance Association.</w:t>
      </w:r>
    </w:p>
    <w:p w14:paraId="773C7A86" w14:textId="77777777" w:rsidR="005A46EC" w:rsidRDefault="005A46EC" w:rsidP="005A46EC">
      <w:pPr>
        <w:rPr>
          <w:rFonts w:ascii="Arial" w:hAnsi="Arial" w:cs="Arial"/>
        </w:rPr>
      </w:pPr>
    </w:p>
    <w:p w14:paraId="28572DAF" w14:textId="172D6428" w:rsidR="005A46EC" w:rsidRDefault="004F7818" w:rsidP="005A46EC">
      <w:pPr>
        <w:rPr>
          <w:rFonts w:ascii="Arial" w:hAnsi="Arial" w:cs="Arial"/>
        </w:rPr>
      </w:pPr>
      <w:r w:rsidRPr="005A46EC">
        <w:rPr>
          <w:rFonts w:ascii="Arial" w:hAnsi="Arial" w:cs="Arial"/>
          <w:b/>
          <w:bCs/>
          <w:noProof/>
          <w:color w:val="767171"/>
        </w:rPr>
        <w:drawing>
          <wp:anchor distT="0" distB="0" distL="114300" distR="114300" simplePos="0" relativeHeight="251661312" behindDoc="1" locked="0" layoutInCell="1" allowOverlap="1" wp14:anchorId="611BDA32" wp14:editId="4367FE37">
            <wp:simplePos x="0" y="0"/>
            <wp:positionH relativeFrom="margin">
              <wp:align>left</wp:align>
            </wp:positionH>
            <wp:positionV relativeFrom="paragraph">
              <wp:posOffset>155575</wp:posOffset>
            </wp:positionV>
            <wp:extent cx="942975" cy="1422400"/>
            <wp:effectExtent l="0" t="0" r="9525" b="6350"/>
            <wp:wrapTight wrapText="bothSides">
              <wp:wrapPolygon edited="0">
                <wp:start x="0" y="0"/>
                <wp:lineTo x="0" y="21407"/>
                <wp:lineTo x="21382" y="21407"/>
                <wp:lineTo x="21382" y="0"/>
                <wp:lineTo x="0" y="0"/>
              </wp:wrapPolygon>
            </wp:wrapTight>
            <wp:docPr id="42145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545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2975" cy="1422400"/>
                    </a:xfrm>
                    <a:prstGeom prst="rect">
                      <a:avLst/>
                    </a:prstGeom>
                  </pic:spPr>
                </pic:pic>
              </a:graphicData>
            </a:graphic>
          </wp:anchor>
        </w:drawing>
      </w:r>
    </w:p>
    <w:p w14:paraId="45F57492" w14:textId="6F83324B" w:rsidR="005A46EC" w:rsidRPr="005A46EC" w:rsidRDefault="005A46EC" w:rsidP="005A46EC">
      <w:pPr>
        <w:rPr>
          <w:rFonts w:ascii="Arial" w:hAnsi="Arial" w:cs="Arial"/>
          <w:b/>
          <w:bCs/>
          <w:color w:val="767171"/>
        </w:rPr>
      </w:pPr>
      <w:r w:rsidRPr="005A46EC">
        <w:rPr>
          <w:rFonts w:ascii="Arial" w:hAnsi="Arial" w:cs="Arial"/>
          <w:b/>
          <w:bCs/>
          <w:color w:val="767171"/>
        </w:rPr>
        <w:t>Jazmyn Cunningham</w:t>
      </w:r>
      <w:r w:rsidRPr="005A46EC">
        <w:rPr>
          <w:rFonts w:ascii="Arial" w:hAnsi="Arial" w:cs="Arial"/>
          <w:b/>
          <w:bCs/>
          <w:color w:val="767171"/>
        </w:rPr>
        <w:br/>
        <w:t>Manager of Physician Billing Revenue Cycle Education &amp; Support</w:t>
      </w:r>
      <w:r w:rsidRPr="005A46EC">
        <w:rPr>
          <w:rFonts w:ascii="Arial" w:hAnsi="Arial" w:cs="Arial"/>
          <w:b/>
          <w:bCs/>
          <w:color w:val="767171"/>
        </w:rPr>
        <w:br/>
        <w:t xml:space="preserve">St. Luke’s University Health Network. </w:t>
      </w:r>
    </w:p>
    <w:p w14:paraId="4FEC4217" w14:textId="77777777" w:rsidR="005A46EC" w:rsidRDefault="005A46EC" w:rsidP="005A46EC">
      <w:pPr>
        <w:rPr>
          <w:rFonts w:ascii="Arial" w:hAnsi="Arial" w:cs="Arial"/>
        </w:rPr>
      </w:pPr>
    </w:p>
    <w:p w14:paraId="48473C16" w14:textId="2D24480B" w:rsidR="005A46EC" w:rsidRPr="005A46EC" w:rsidRDefault="005A46EC" w:rsidP="005A46EC">
      <w:pPr>
        <w:rPr>
          <w:rFonts w:ascii="Arial" w:hAnsi="Arial" w:cs="Arial"/>
        </w:rPr>
      </w:pPr>
      <w:r w:rsidRPr="005A46EC">
        <w:rPr>
          <w:rFonts w:ascii="Arial" w:hAnsi="Arial" w:cs="Arial"/>
        </w:rPr>
        <w:t>In this role, I provide strategic leadership over Registration Denials, network websites, and Physician Billing Operational Education, supporting organizational excellence and front-end revenue integrity. With more than 12 years of healthcare experience, I have built a strong reputation as a knowledgeable and collaborative leader within the revenue cycle space.</w:t>
      </w:r>
      <w:r>
        <w:rPr>
          <w:rFonts w:ascii="Arial" w:hAnsi="Arial" w:cs="Arial"/>
        </w:rPr>
        <w:br/>
      </w:r>
    </w:p>
    <w:p w14:paraId="6FD8F9EC" w14:textId="63EC927B" w:rsidR="005A46EC" w:rsidRPr="005A46EC" w:rsidRDefault="005A46EC" w:rsidP="005A46EC">
      <w:pPr>
        <w:rPr>
          <w:rFonts w:ascii="Arial" w:hAnsi="Arial" w:cs="Arial"/>
        </w:rPr>
      </w:pPr>
      <w:r w:rsidRPr="005A46EC">
        <w:rPr>
          <w:rFonts w:ascii="Arial" w:hAnsi="Arial" w:cs="Arial"/>
        </w:rPr>
        <w:t>Throughout my career, I have contributed to meaningful advancements across the network, including significant improvements to outpatient charge reconciliation, charge review and claims enhancements, and registration and eligibility verification processes. I have also played a key role in developing updated education workflows and expanding course offerings designed to strengthen end-user knowledge, improve operational performance, and ensure a positive and efficient patient check-in experience.</w:t>
      </w:r>
      <w:r>
        <w:rPr>
          <w:rFonts w:ascii="Arial" w:hAnsi="Arial" w:cs="Arial"/>
        </w:rPr>
        <w:br/>
      </w:r>
    </w:p>
    <w:p w14:paraId="71F8BC15" w14:textId="77777777" w:rsidR="005A46EC" w:rsidRPr="005A46EC" w:rsidRDefault="005A46EC" w:rsidP="005A46EC">
      <w:pPr>
        <w:rPr>
          <w:rFonts w:ascii="Arial" w:hAnsi="Arial" w:cs="Arial"/>
        </w:rPr>
      </w:pPr>
      <w:r w:rsidRPr="005A46EC">
        <w:rPr>
          <w:rFonts w:ascii="Arial" w:hAnsi="Arial" w:cs="Arial"/>
        </w:rPr>
        <w:t>I am a proud graduate of Northampton Community College and remain deeply connected to my local roots. Outside of work, I enjoy spending quality time with my three children and taking long drives while listening to a great song.</w:t>
      </w:r>
    </w:p>
    <w:p w14:paraId="685985E5" w14:textId="4B5ADC5C" w:rsidR="005A46EC" w:rsidRPr="0020003E" w:rsidRDefault="005A46EC" w:rsidP="0020003E">
      <w:pPr>
        <w:rPr>
          <w:rFonts w:ascii="Arial" w:hAnsi="Arial" w:cs="Arial"/>
        </w:rPr>
      </w:pPr>
      <w:r w:rsidRPr="005A46EC">
        <w:rPr>
          <w:rFonts w:ascii="Arial" w:hAnsi="Arial" w:cs="Arial"/>
        </w:rPr>
        <w:t>Healthcare is a constantly evolving field, and I am honored to serve as a trusted resource, partner, and advocate for teamwork and continuous learning in every professional interaction.</w:t>
      </w:r>
    </w:p>
    <w:p w14:paraId="2C062E57" w14:textId="42B4D475" w:rsidR="00C02706" w:rsidRPr="00C02706" w:rsidRDefault="0019726A" w:rsidP="00C02706">
      <w:pPr>
        <w:tabs>
          <w:tab w:val="left" w:pos="4632"/>
        </w:tabs>
        <w:rPr>
          <w:rFonts w:ascii="Arial" w:hAnsi="Arial" w:cs="Arial"/>
          <w:b/>
          <w:bCs/>
          <w:color w:val="767171"/>
        </w:rPr>
      </w:pPr>
      <w:r>
        <w:rPr>
          <w:noProof/>
        </w:rPr>
        <w:drawing>
          <wp:anchor distT="0" distB="0" distL="114300" distR="114300" simplePos="0" relativeHeight="251662336" behindDoc="0" locked="0" layoutInCell="1" allowOverlap="1" wp14:anchorId="2FF0E600" wp14:editId="257C08E8">
            <wp:simplePos x="0" y="0"/>
            <wp:positionH relativeFrom="margin">
              <wp:posOffset>5886450</wp:posOffset>
            </wp:positionH>
            <wp:positionV relativeFrom="paragraph">
              <wp:posOffset>371475</wp:posOffset>
            </wp:positionV>
            <wp:extent cx="1133475" cy="1133475"/>
            <wp:effectExtent l="0" t="0" r="9525" b="9525"/>
            <wp:wrapThrough wrapText="bothSides">
              <wp:wrapPolygon edited="0">
                <wp:start x="0" y="0"/>
                <wp:lineTo x="0" y="21418"/>
                <wp:lineTo x="21418" y="21418"/>
                <wp:lineTo x="21418" y="0"/>
                <wp:lineTo x="0" y="0"/>
              </wp:wrapPolygon>
            </wp:wrapThrough>
            <wp:docPr id="939787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2706">
        <w:rPr>
          <w:rFonts w:asciiTheme="minorHAnsi" w:hAnsiTheme="minorHAnsi" w:cstheme="minorHAnsi"/>
        </w:rPr>
        <w:br/>
      </w:r>
      <w:r w:rsidR="00C02706">
        <w:rPr>
          <w:rFonts w:asciiTheme="minorHAnsi" w:hAnsiTheme="minorHAnsi" w:cstheme="minorHAnsi"/>
        </w:rPr>
        <w:br/>
      </w:r>
      <w:r w:rsidR="00C02706" w:rsidRPr="00C02706">
        <w:rPr>
          <w:rFonts w:ascii="Arial" w:hAnsi="Arial" w:cs="Arial"/>
          <w:b/>
          <w:bCs/>
          <w:color w:val="767171"/>
        </w:rPr>
        <w:t>Annabelle Seippel-Hunt</w:t>
      </w:r>
    </w:p>
    <w:p w14:paraId="042C9B19" w14:textId="3826C733" w:rsidR="00C02706" w:rsidRPr="00C02706" w:rsidRDefault="00C02706" w:rsidP="00C02706">
      <w:pPr>
        <w:tabs>
          <w:tab w:val="left" w:pos="4632"/>
        </w:tabs>
        <w:rPr>
          <w:rFonts w:ascii="Arial" w:hAnsi="Arial" w:cs="Arial"/>
          <w:b/>
          <w:bCs/>
          <w:color w:val="767171"/>
        </w:rPr>
      </w:pPr>
      <w:r w:rsidRPr="00C02706">
        <w:rPr>
          <w:rFonts w:ascii="Arial" w:hAnsi="Arial" w:cs="Arial"/>
          <w:b/>
          <w:bCs/>
          <w:color w:val="767171"/>
        </w:rPr>
        <w:t>Associate Vice President, Denials Management &amp; Revenue Integrity</w:t>
      </w:r>
    </w:p>
    <w:p w14:paraId="3E46B93E" w14:textId="6F63018A" w:rsidR="00C02706" w:rsidRPr="00C02706" w:rsidRDefault="00C02706" w:rsidP="00C02706">
      <w:pPr>
        <w:tabs>
          <w:tab w:val="left" w:pos="4632"/>
        </w:tabs>
        <w:rPr>
          <w:rFonts w:ascii="Arial" w:hAnsi="Arial" w:cs="Arial"/>
          <w:b/>
          <w:bCs/>
          <w:color w:val="767171"/>
        </w:rPr>
      </w:pPr>
      <w:r w:rsidRPr="00C02706">
        <w:rPr>
          <w:rFonts w:ascii="Arial" w:hAnsi="Arial" w:cs="Arial"/>
          <w:b/>
          <w:bCs/>
          <w:color w:val="767171"/>
        </w:rPr>
        <w:t>Capital Health</w:t>
      </w:r>
      <w:r>
        <w:rPr>
          <w:rFonts w:ascii="Arial" w:hAnsi="Arial" w:cs="Arial"/>
          <w:b/>
          <w:bCs/>
          <w:color w:val="767171"/>
        </w:rPr>
        <w:br/>
      </w:r>
    </w:p>
    <w:p w14:paraId="2280FF5C" w14:textId="77777777" w:rsidR="00C02706" w:rsidRDefault="00C02706" w:rsidP="001606EA">
      <w:pPr>
        <w:tabs>
          <w:tab w:val="left" w:pos="4632"/>
        </w:tabs>
        <w:rPr>
          <w:rFonts w:ascii="Arial" w:hAnsi="Arial" w:cs="Arial"/>
        </w:rPr>
      </w:pPr>
      <w:r w:rsidRPr="00C02706">
        <w:rPr>
          <w:rFonts w:ascii="Arial" w:hAnsi="Arial" w:cs="Arial"/>
        </w:rPr>
        <w:t xml:space="preserve">Annabelle is the Associate Vice President of Denials Management and Revenue Integrity at Capital Health System, collaborating across the organization to achieve sustainable financial and operational results. With 16 years of experience in revenue cycle management, she has </w:t>
      </w:r>
      <w:proofErr w:type="gramStart"/>
      <w:r w:rsidRPr="00C02706">
        <w:rPr>
          <w:rFonts w:ascii="Arial" w:hAnsi="Arial" w:cs="Arial"/>
        </w:rPr>
        <w:t>consulted for</w:t>
      </w:r>
      <w:proofErr w:type="gramEnd"/>
      <w:r w:rsidRPr="00C02706">
        <w:rPr>
          <w:rFonts w:ascii="Arial" w:hAnsi="Arial" w:cs="Arial"/>
        </w:rPr>
        <w:t xml:space="preserve"> hospitals nationwide, focusing on analyzing and preventing denial root causes. </w:t>
      </w:r>
    </w:p>
    <w:p w14:paraId="779362C8" w14:textId="77777777" w:rsidR="00C02706" w:rsidRDefault="00C02706" w:rsidP="001606EA">
      <w:pPr>
        <w:tabs>
          <w:tab w:val="left" w:pos="4632"/>
        </w:tabs>
        <w:rPr>
          <w:rFonts w:ascii="Arial" w:hAnsi="Arial" w:cs="Arial"/>
        </w:rPr>
      </w:pPr>
    </w:p>
    <w:p w14:paraId="0E4A6F89" w14:textId="49D1255E" w:rsidR="00C02706" w:rsidRDefault="00C02706" w:rsidP="001606EA">
      <w:pPr>
        <w:tabs>
          <w:tab w:val="left" w:pos="4632"/>
        </w:tabs>
        <w:rPr>
          <w:rFonts w:ascii="Arial" w:hAnsi="Arial" w:cs="Arial"/>
        </w:rPr>
      </w:pPr>
      <w:r w:rsidRPr="00C02706">
        <w:rPr>
          <w:rFonts w:ascii="Arial" w:hAnsi="Arial" w:cs="Arial"/>
        </w:rPr>
        <w:t xml:space="preserve">Her leadership has enabled a team of over 200 professionals to recover more than $500 million in revenue for clients. Prior to her role at Capital Health, Annabelle advanced through senior positions at </w:t>
      </w:r>
      <w:proofErr w:type="spellStart"/>
      <w:r w:rsidRPr="00C02706">
        <w:rPr>
          <w:rFonts w:ascii="Arial" w:hAnsi="Arial" w:cs="Arial"/>
        </w:rPr>
        <w:t>CorroHealth</w:t>
      </w:r>
      <w:proofErr w:type="spellEnd"/>
      <w:r w:rsidRPr="00C02706">
        <w:rPr>
          <w:rFonts w:ascii="Arial" w:hAnsi="Arial" w:cs="Arial"/>
        </w:rPr>
        <w:t xml:space="preserve"> (formerly </w:t>
      </w:r>
      <w:proofErr w:type="spellStart"/>
      <w:r w:rsidRPr="00C02706">
        <w:rPr>
          <w:rFonts w:ascii="Arial" w:hAnsi="Arial" w:cs="Arial"/>
        </w:rPr>
        <w:t>Aergo</w:t>
      </w:r>
      <w:proofErr w:type="spellEnd"/>
      <w:r w:rsidRPr="00C02706">
        <w:rPr>
          <w:rFonts w:ascii="Arial" w:hAnsi="Arial" w:cs="Arial"/>
        </w:rPr>
        <w:t xml:space="preserve">), </w:t>
      </w:r>
      <w:proofErr w:type="spellStart"/>
      <w:r w:rsidRPr="00C02706">
        <w:rPr>
          <w:rFonts w:ascii="Arial" w:hAnsi="Arial" w:cs="Arial"/>
        </w:rPr>
        <w:t>MedMetrix</w:t>
      </w:r>
      <w:proofErr w:type="spellEnd"/>
      <w:r w:rsidRPr="00C02706">
        <w:rPr>
          <w:rFonts w:ascii="Arial" w:hAnsi="Arial" w:cs="Arial"/>
        </w:rPr>
        <w:t xml:space="preserve">, and </w:t>
      </w:r>
      <w:proofErr w:type="spellStart"/>
      <w:r w:rsidRPr="00C02706">
        <w:rPr>
          <w:rFonts w:ascii="Arial" w:hAnsi="Arial" w:cs="Arial"/>
        </w:rPr>
        <w:t>nThrive</w:t>
      </w:r>
      <w:proofErr w:type="spellEnd"/>
      <w:r w:rsidRPr="00C02706">
        <w:rPr>
          <w:rFonts w:ascii="Arial" w:hAnsi="Arial" w:cs="Arial"/>
        </w:rPr>
        <w:t>, honing her skills in revenue optimization and operational efficiency. She is an active member of the Healthcare Financial Management Association (HFMA) and holds their Certified Revenue Cycle Representative (CRCR) certification. Annabelle also received dual bachelor’s degrees from William Paterson University.</w:t>
      </w:r>
    </w:p>
    <w:p w14:paraId="4272060A" w14:textId="77777777" w:rsidR="00A77CEF" w:rsidRDefault="00A77CEF" w:rsidP="001606EA">
      <w:pPr>
        <w:tabs>
          <w:tab w:val="left" w:pos="4632"/>
        </w:tabs>
        <w:rPr>
          <w:rFonts w:ascii="Arial" w:hAnsi="Arial" w:cs="Arial"/>
        </w:rPr>
      </w:pPr>
    </w:p>
    <w:p w14:paraId="6A072101" w14:textId="3F7B45D6" w:rsidR="005374CA" w:rsidRDefault="005374CA" w:rsidP="001606EA">
      <w:pPr>
        <w:tabs>
          <w:tab w:val="left" w:pos="4632"/>
        </w:tabs>
        <w:rPr>
          <w:rFonts w:ascii="Arial" w:hAnsi="Arial" w:cs="Arial"/>
        </w:rPr>
      </w:pPr>
    </w:p>
    <w:p w14:paraId="60A1A9B2" w14:textId="7733050C" w:rsidR="005374CA" w:rsidRDefault="004F7818" w:rsidP="001606EA">
      <w:pPr>
        <w:tabs>
          <w:tab w:val="left" w:pos="4632"/>
        </w:tabs>
        <w:rPr>
          <w:rFonts w:ascii="Arial" w:hAnsi="Arial" w:cs="Arial"/>
        </w:rPr>
      </w:pPr>
      <w:r>
        <w:rPr>
          <w:noProof/>
        </w:rPr>
        <w:drawing>
          <wp:anchor distT="0" distB="0" distL="114300" distR="114300" simplePos="0" relativeHeight="251663360" behindDoc="0" locked="0" layoutInCell="1" allowOverlap="1" wp14:anchorId="3FA26857" wp14:editId="1F01D95F">
            <wp:simplePos x="0" y="0"/>
            <wp:positionH relativeFrom="margin">
              <wp:align>left</wp:align>
            </wp:positionH>
            <wp:positionV relativeFrom="paragraph">
              <wp:posOffset>55245</wp:posOffset>
            </wp:positionV>
            <wp:extent cx="1066800" cy="1066800"/>
            <wp:effectExtent l="0" t="0" r="0" b="0"/>
            <wp:wrapThrough wrapText="bothSides">
              <wp:wrapPolygon edited="0">
                <wp:start x="0" y="0"/>
                <wp:lineTo x="0" y="21214"/>
                <wp:lineTo x="21214" y="21214"/>
                <wp:lineTo x="21214" y="0"/>
                <wp:lineTo x="0" y="0"/>
              </wp:wrapPolygon>
            </wp:wrapThrough>
            <wp:docPr id="594976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4CA" w:rsidRPr="005374CA">
        <w:rPr>
          <w:rFonts w:ascii="Arial" w:hAnsi="Arial" w:cs="Arial"/>
          <w:b/>
          <w:bCs/>
          <w:color w:val="767171"/>
        </w:rPr>
        <w:t>Jason Kane</w:t>
      </w:r>
      <w:r w:rsidR="005374CA" w:rsidRPr="005374CA">
        <w:rPr>
          <w:rFonts w:ascii="Arial" w:hAnsi="Arial" w:cs="Arial"/>
          <w:b/>
          <w:bCs/>
          <w:color w:val="767171"/>
        </w:rPr>
        <w:br/>
        <w:t>Vice President of Revenue Cycle for Inspira Health</w:t>
      </w:r>
      <w:r w:rsidR="005374CA">
        <w:rPr>
          <w:rFonts w:ascii="Arial" w:hAnsi="Arial" w:cs="Arial"/>
        </w:rPr>
        <w:br/>
      </w:r>
      <w:r w:rsidR="005374CA">
        <w:rPr>
          <w:rFonts w:ascii="Arial" w:hAnsi="Arial" w:cs="Arial"/>
        </w:rPr>
        <w:br/>
        <w:t xml:space="preserve">Jason </w:t>
      </w:r>
      <w:r w:rsidR="005374CA" w:rsidRPr="005374CA">
        <w:rPr>
          <w:rFonts w:ascii="Arial" w:hAnsi="Arial" w:cs="Arial"/>
        </w:rPr>
        <w:t>oversee</w:t>
      </w:r>
      <w:r w:rsidR="005374CA">
        <w:rPr>
          <w:rFonts w:ascii="Arial" w:hAnsi="Arial" w:cs="Arial"/>
        </w:rPr>
        <w:t>s</w:t>
      </w:r>
      <w:r w:rsidR="005374CA" w:rsidRPr="005374CA">
        <w:rPr>
          <w:rFonts w:ascii="Arial" w:hAnsi="Arial" w:cs="Arial"/>
        </w:rPr>
        <w:t xml:space="preserve"> enterprise-wide functions including Patient Access, Health Information Management, coding operations, Clinical Documentation Integrity, revenue integrity, managed care contracting, and business office operations. </w:t>
      </w:r>
    </w:p>
    <w:p w14:paraId="26EA1BD6" w14:textId="77777777" w:rsidR="005374CA" w:rsidRDefault="005374CA" w:rsidP="001606EA">
      <w:pPr>
        <w:tabs>
          <w:tab w:val="left" w:pos="4632"/>
        </w:tabs>
        <w:rPr>
          <w:rFonts w:ascii="Arial" w:hAnsi="Arial" w:cs="Arial"/>
        </w:rPr>
      </w:pPr>
    </w:p>
    <w:p w14:paraId="01168ACC" w14:textId="34F7F120" w:rsidR="005374CA" w:rsidRDefault="005374CA" w:rsidP="001606EA">
      <w:pPr>
        <w:tabs>
          <w:tab w:val="left" w:pos="4632"/>
        </w:tabs>
        <w:rPr>
          <w:rFonts w:ascii="Arial" w:hAnsi="Arial" w:cs="Arial"/>
        </w:rPr>
      </w:pPr>
      <w:r w:rsidRPr="005374CA">
        <w:rPr>
          <w:rFonts w:ascii="Arial" w:hAnsi="Arial" w:cs="Arial"/>
        </w:rPr>
        <w:t>He has extensive leadership experience across large health systems, leading Epic EMR implementations, major revenue cycle transformation initiatives, and achieving measurable improvements in collections, accounts receivable performance, and operational efficiency. Jason also serves as Vice President of the Philadelphia Chapter of AAHAM and is an active member of HFMA.</w:t>
      </w:r>
    </w:p>
    <w:p w14:paraId="12086223" w14:textId="77777777" w:rsidR="00657D66" w:rsidRDefault="00657D66" w:rsidP="001606EA">
      <w:pPr>
        <w:tabs>
          <w:tab w:val="left" w:pos="4632"/>
        </w:tabs>
        <w:rPr>
          <w:rFonts w:ascii="Arial" w:hAnsi="Arial" w:cs="Arial"/>
        </w:rPr>
      </w:pPr>
    </w:p>
    <w:p w14:paraId="0FE7F4FB" w14:textId="77777777" w:rsidR="00657D66" w:rsidRDefault="00657D66" w:rsidP="00657D66">
      <w:pPr>
        <w:tabs>
          <w:tab w:val="left" w:pos="4632"/>
        </w:tabs>
        <w:rPr>
          <w:rFonts w:ascii="Arial" w:hAnsi="Arial" w:cs="Arial"/>
          <w:b/>
          <w:bCs/>
          <w:color w:val="767171"/>
        </w:rPr>
      </w:pPr>
    </w:p>
    <w:p w14:paraId="1C29E26D" w14:textId="506A0FAB" w:rsidR="00657D66" w:rsidRPr="00657D66" w:rsidRDefault="00657D66" w:rsidP="00657D66">
      <w:pPr>
        <w:tabs>
          <w:tab w:val="left" w:pos="4632"/>
        </w:tabs>
        <w:rPr>
          <w:rFonts w:ascii="Arial" w:hAnsi="Arial" w:cs="Arial"/>
          <w:b/>
          <w:bCs/>
          <w:color w:val="767171"/>
        </w:rPr>
      </w:pPr>
      <w:r w:rsidRPr="00657D66">
        <w:rPr>
          <w:rFonts w:ascii="Arial" w:hAnsi="Arial" w:cs="Arial"/>
          <w:b/>
          <w:bCs/>
          <w:color w:val="767171"/>
        </w:rPr>
        <w:t>Dan Bean</w:t>
      </w:r>
      <w:r>
        <w:rPr>
          <w:rFonts w:ascii="Arial" w:hAnsi="Arial" w:cs="Arial"/>
          <w:b/>
          <w:bCs/>
          <w:color w:val="767171"/>
        </w:rPr>
        <w:br/>
      </w:r>
      <w:r w:rsidRPr="00657D66">
        <w:rPr>
          <w:rFonts w:ascii="Arial" w:hAnsi="Arial" w:cs="Arial"/>
          <w:b/>
          <w:bCs/>
          <w:color w:val="767171"/>
        </w:rPr>
        <w:t>Applied AI Lead f</w:t>
      </w:r>
      <w:r>
        <w:rPr>
          <w:rFonts w:ascii="Arial" w:hAnsi="Arial" w:cs="Arial"/>
          <w:b/>
          <w:bCs/>
          <w:color w:val="767171"/>
        </w:rPr>
        <w:t>or</w:t>
      </w:r>
      <w:r w:rsidRPr="00657D66">
        <w:rPr>
          <w:rFonts w:ascii="Arial" w:hAnsi="Arial" w:cs="Arial"/>
          <w:b/>
          <w:bCs/>
          <w:color w:val="767171"/>
        </w:rPr>
        <w:t xml:space="preserve"> R1</w:t>
      </w:r>
    </w:p>
    <w:p w14:paraId="6DD33D5C" w14:textId="77777777" w:rsidR="00657D66" w:rsidRDefault="00657D66" w:rsidP="00657D66">
      <w:pPr>
        <w:tabs>
          <w:tab w:val="left" w:pos="4632"/>
        </w:tabs>
        <w:rPr>
          <w:rFonts w:ascii="Arial" w:hAnsi="Arial" w:cs="Arial"/>
        </w:rPr>
      </w:pPr>
    </w:p>
    <w:p w14:paraId="402C18F2" w14:textId="5BFDC204" w:rsidR="00657D66" w:rsidRPr="00657D66" w:rsidRDefault="00657D66" w:rsidP="00657D66">
      <w:pPr>
        <w:tabs>
          <w:tab w:val="left" w:pos="4632"/>
        </w:tabs>
        <w:rPr>
          <w:rFonts w:ascii="Arial" w:hAnsi="Arial" w:cs="Arial"/>
        </w:rPr>
      </w:pPr>
      <w:r w:rsidRPr="00657D66">
        <w:rPr>
          <w:rFonts w:ascii="Arial" w:hAnsi="Arial" w:cs="Arial"/>
        </w:rPr>
        <w:t xml:space="preserve">Dan joined Phare Health as its first AI hire to build the production AI system, powering its coding &amp; CDI tools. Since the acquisition of Phare by R1 RCM, he now leads applied AI for R37, R1's technology organization. In this role he focuses on </w:t>
      </w:r>
      <w:proofErr w:type="gramStart"/>
      <w:r w:rsidRPr="00657D66">
        <w:rPr>
          <w:rFonts w:ascii="Arial" w:hAnsi="Arial" w:cs="Arial"/>
        </w:rPr>
        <w:t>use</w:t>
      </w:r>
      <w:proofErr w:type="gramEnd"/>
      <w:r w:rsidRPr="00657D66">
        <w:rPr>
          <w:rFonts w:ascii="Arial" w:hAnsi="Arial" w:cs="Arial"/>
        </w:rPr>
        <w:t xml:space="preserve"> cases across revenue </w:t>
      </w:r>
      <w:proofErr w:type="gramStart"/>
      <w:r w:rsidRPr="00657D66">
        <w:rPr>
          <w:rFonts w:ascii="Arial" w:hAnsi="Arial" w:cs="Arial"/>
        </w:rPr>
        <w:t>cycle</w:t>
      </w:r>
      <w:proofErr w:type="gramEnd"/>
      <w:r w:rsidRPr="00657D66">
        <w:rPr>
          <w:rFonts w:ascii="Arial" w:hAnsi="Arial" w:cs="Arial"/>
        </w:rPr>
        <w:t xml:space="preserve"> but spends most of his time on models </w:t>
      </w:r>
      <w:proofErr w:type="gramStart"/>
      <w:r w:rsidRPr="00657D66">
        <w:rPr>
          <w:rFonts w:ascii="Arial" w:hAnsi="Arial" w:cs="Arial"/>
        </w:rPr>
        <w:t>focused</w:t>
      </w:r>
      <w:proofErr w:type="gramEnd"/>
      <w:r w:rsidRPr="00657D66">
        <w:rPr>
          <w:rFonts w:ascii="Arial" w:hAnsi="Arial" w:cs="Arial"/>
        </w:rPr>
        <w:t xml:space="preserve"> autonomous coding, concurrent CDI &amp; DRG validation.</w:t>
      </w:r>
    </w:p>
    <w:p w14:paraId="76C5C68A" w14:textId="77777777" w:rsidR="00657D66" w:rsidRPr="00657D66" w:rsidRDefault="00657D66" w:rsidP="00657D66">
      <w:pPr>
        <w:tabs>
          <w:tab w:val="left" w:pos="4632"/>
        </w:tabs>
        <w:rPr>
          <w:rFonts w:ascii="Arial" w:hAnsi="Arial" w:cs="Arial"/>
        </w:rPr>
      </w:pPr>
      <w:r w:rsidRPr="00657D66">
        <w:rPr>
          <w:rFonts w:ascii="Arial" w:hAnsi="Arial" w:cs="Arial"/>
        </w:rPr>
        <w:t> </w:t>
      </w:r>
    </w:p>
    <w:p w14:paraId="1C5E990A" w14:textId="77777777" w:rsidR="00657D66" w:rsidRDefault="00657D66" w:rsidP="00657D66">
      <w:pPr>
        <w:tabs>
          <w:tab w:val="left" w:pos="4632"/>
        </w:tabs>
        <w:rPr>
          <w:rFonts w:ascii="Arial" w:hAnsi="Arial" w:cs="Arial"/>
        </w:rPr>
      </w:pPr>
      <w:r w:rsidRPr="00657D66">
        <w:rPr>
          <w:rFonts w:ascii="Arial" w:hAnsi="Arial" w:cs="Arial"/>
        </w:rPr>
        <w:t>Prior to Phare &amp; R1, Dan worked at AstraZeneca, leading data science and AI initiatives to support clinical trial success. He holds a PhD from Cambridge in Biochemistry. He resides in Brooklyn, NY with his wife &amp; son, but is originally from the UK.</w:t>
      </w:r>
    </w:p>
    <w:p w14:paraId="65A84B6F" w14:textId="77777777" w:rsidR="002C4944" w:rsidRDefault="002C4944" w:rsidP="00657D66">
      <w:pPr>
        <w:tabs>
          <w:tab w:val="left" w:pos="4632"/>
        </w:tabs>
        <w:rPr>
          <w:rFonts w:ascii="Arial" w:hAnsi="Arial" w:cs="Arial"/>
        </w:rPr>
      </w:pPr>
    </w:p>
    <w:p w14:paraId="14E1DA86" w14:textId="72B5B9E1" w:rsidR="002C4944" w:rsidRPr="002C4944" w:rsidRDefault="0019726A" w:rsidP="002C4944">
      <w:pPr>
        <w:tabs>
          <w:tab w:val="left" w:pos="4632"/>
        </w:tabs>
        <w:rPr>
          <w:rFonts w:ascii="Arial" w:hAnsi="Arial" w:cs="Arial"/>
          <w:b/>
          <w:bCs/>
          <w:color w:val="767171"/>
        </w:rPr>
      </w:pPr>
      <w:r w:rsidRPr="002C4944">
        <w:rPr>
          <w:rFonts w:ascii="Arial" w:hAnsi="Arial" w:cs="Arial"/>
          <w:noProof/>
        </w:rPr>
        <w:lastRenderedPageBreak/>
        <w:drawing>
          <wp:anchor distT="0" distB="0" distL="114300" distR="114300" simplePos="0" relativeHeight="251665408" behindDoc="1" locked="0" layoutInCell="1" allowOverlap="1" wp14:anchorId="63A44406" wp14:editId="469DF5C1">
            <wp:simplePos x="0" y="0"/>
            <wp:positionH relativeFrom="margin">
              <wp:posOffset>5924550</wp:posOffset>
            </wp:positionH>
            <wp:positionV relativeFrom="paragraph">
              <wp:posOffset>230505</wp:posOffset>
            </wp:positionV>
            <wp:extent cx="991870" cy="1323975"/>
            <wp:effectExtent l="0" t="0" r="0" b="9525"/>
            <wp:wrapTight wrapText="bothSides">
              <wp:wrapPolygon edited="0">
                <wp:start x="0" y="0"/>
                <wp:lineTo x="0" y="21445"/>
                <wp:lineTo x="21157" y="21445"/>
                <wp:lineTo x="21157" y="0"/>
                <wp:lineTo x="0" y="0"/>
              </wp:wrapPolygon>
            </wp:wrapTight>
            <wp:docPr id="417092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92567"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91870" cy="1323975"/>
                    </a:xfrm>
                    <a:prstGeom prst="rect">
                      <a:avLst/>
                    </a:prstGeom>
                  </pic:spPr>
                </pic:pic>
              </a:graphicData>
            </a:graphic>
            <wp14:sizeRelH relativeFrom="margin">
              <wp14:pctWidth>0</wp14:pctWidth>
            </wp14:sizeRelH>
            <wp14:sizeRelV relativeFrom="margin">
              <wp14:pctHeight>0</wp14:pctHeight>
            </wp14:sizeRelV>
          </wp:anchor>
        </w:drawing>
      </w:r>
      <w:r w:rsidR="002C4944">
        <w:rPr>
          <w:rFonts w:ascii="Arial" w:hAnsi="Arial" w:cs="Arial"/>
        </w:rPr>
        <w:br/>
      </w:r>
      <w:r w:rsidR="002C4944" w:rsidRPr="002C4944">
        <w:rPr>
          <w:rFonts w:ascii="Arial" w:hAnsi="Arial" w:cs="Arial"/>
          <w:b/>
          <w:bCs/>
          <w:color w:val="767171"/>
        </w:rPr>
        <w:t xml:space="preserve">Sherry </w:t>
      </w:r>
      <w:proofErr w:type="spellStart"/>
      <w:r w:rsidR="002C4944" w:rsidRPr="002C4944">
        <w:rPr>
          <w:rFonts w:ascii="Arial" w:hAnsi="Arial" w:cs="Arial"/>
          <w:b/>
          <w:bCs/>
          <w:color w:val="767171"/>
        </w:rPr>
        <w:t>Onushco</w:t>
      </w:r>
      <w:proofErr w:type="spellEnd"/>
    </w:p>
    <w:p w14:paraId="378914AE" w14:textId="579E65D6" w:rsidR="002C4944" w:rsidRPr="002C4944" w:rsidRDefault="002C4944" w:rsidP="002C4944">
      <w:pPr>
        <w:tabs>
          <w:tab w:val="left" w:pos="4632"/>
        </w:tabs>
        <w:rPr>
          <w:rFonts w:ascii="Arial" w:hAnsi="Arial" w:cs="Arial"/>
          <w:b/>
          <w:bCs/>
          <w:color w:val="767171"/>
        </w:rPr>
      </w:pPr>
      <w:r w:rsidRPr="002C4944">
        <w:rPr>
          <w:rFonts w:ascii="Arial" w:hAnsi="Arial" w:cs="Arial"/>
          <w:b/>
          <w:bCs/>
          <w:color w:val="767171"/>
        </w:rPr>
        <w:t>Associate Vice President, Registration – Jefferson Health</w:t>
      </w:r>
    </w:p>
    <w:p w14:paraId="5E2A4698" w14:textId="402BE036" w:rsidR="002C4944" w:rsidRPr="002C4944" w:rsidRDefault="002C4944" w:rsidP="002C4944">
      <w:pPr>
        <w:tabs>
          <w:tab w:val="left" w:pos="4632"/>
        </w:tabs>
        <w:rPr>
          <w:rFonts w:ascii="Arial" w:hAnsi="Arial" w:cs="Arial"/>
        </w:rPr>
      </w:pPr>
      <w:r>
        <w:rPr>
          <w:rFonts w:ascii="Arial" w:hAnsi="Arial" w:cs="Arial"/>
        </w:rPr>
        <w:br/>
      </w:r>
      <w:r w:rsidRPr="002C4944">
        <w:rPr>
          <w:rFonts w:ascii="Arial" w:hAnsi="Arial" w:cs="Arial"/>
        </w:rPr>
        <w:t>Sherry is a seasoned healthcare leader with more than 20 years of experience advancing operational excellence across network-wide revenue cycle functions.  She has led large scale initiatives that reduced avoidable write-offs, improved registration quality assurance, streamlined registration workflows, optimized EMR workflows supporting technology implementations and eliminated waste through standard work, centralization, and data-drive process improvement.</w:t>
      </w:r>
    </w:p>
    <w:p w14:paraId="16E31FB2" w14:textId="77777777" w:rsidR="002C4944" w:rsidRPr="002C4944" w:rsidRDefault="002C4944" w:rsidP="002C4944">
      <w:pPr>
        <w:tabs>
          <w:tab w:val="left" w:pos="4632"/>
        </w:tabs>
        <w:rPr>
          <w:rFonts w:ascii="Arial" w:hAnsi="Arial" w:cs="Arial"/>
        </w:rPr>
      </w:pPr>
      <w:r w:rsidRPr="002C4944">
        <w:rPr>
          <w:rFonts w:ascii="Arial" w:hAnsi="Arial" w:cs="Arial"/>
        </w:rPr>
        <w:t> </w:t>
      </w:r>
    </w:p>
    <w:p w14:paraId="2243A76A" w14:textId="77777777" w:rsidR="002C4944" w:rsidRPr="002C4944" w:rsidRDefault="002C4944" w:rsidP="002C4944">
      <w:pPr>
        <w:tabs>
          <w:tab w:val="left" w:pos="4632"/>
        </w:tabs>
        <w:rPr>
          <w:rFonts w:ascii="Arial" w:hAnsi="Arial" w:cs="Arial"/>
        </w:rPr>
      </w:pPr>
      <w:r w:rsidRPr="002C4944">
        <w:rPr>
          <w:rFonts w:ascii="Arial" w:hAnsi="Arial" w:cs="Arial"/>
        </w:rPr>
        <w:t>In her current role, she oversees registration across Jefferson Health.  Sherry earned an MBA in Healthcare Systems Management from DeSales University and is a Certified Revenue Cycle Representative.</w:t>
      </w:r>
    </w:p>
    <w:p w14:paraId="14E39DE7" w14:textId="187A4662" w:rsidR="00657D66" w:rsidRPr="00C02706" w:rsidRDefault="00657D66" w:rsidP="001606EA">
      <w:pPr>
        <w:tabs>
          <w:tab w:val="left" w:pos="4632"/>
        </w:tabs>
        <w:rPr>
          <w:rFonts w:ascii="Arial" w:hAnsi="Arial" w:cs="Arial"/>
        </w:rPr>
      </w:pPr>
    </w:p>
    <w:sectPr w:rsidR="00657D66" w:rsidRPr="00C02706" w:rsidSect="005A46EC">
      <w:pgSz w:w="12240" w:h="15840"/>
      <w:pgMar w:top="360" w:right="576" w:bottom="36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B59B" w14:textId="77777777" w:rsidR="00A7660B" w:rsidRDefault="00A7660B">
      <w:r>
        <w:separator/>
      </w:r>
    </w:p>
  </w:endnote>
  <w:endnote w:type="continuationSeparator" w:id="0">
    <w:p w14:paraId="44755657" w14:textId="77777777" w:rsidR="00A7660B" w:rsidRDefault="00A7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426D" w14:textId="77777777" w:rsidR="00A7660B" w:rsidRDefault="00A7660B">
      <w:r>
        <w:separator/>
      </w:r>
    </w:p>
  </w:footnote>
  <w:footnote w:type="continuationSeparator" w:id="0">
    <w:p w14:paraId="0A03819F" w14:textId="77777777" w:rsidR="00A7660B" w:rsidRDefault="00A76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44E26"/>
    <w:multiLevelType w:val="hybridMultilevel"/>
    <w:tmpl w:val="677E5F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F67DC"/>
    <w:multiLevelType w:val="hybridMultilevel"/>
    <w:tmpl w:val="81480F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E0587"/>
    <w:multiLevelType w:val="hybridMultilevel"/>
    <w:tmpl w:val="674AE5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14B23"/>
    <w:multiLevelType w:val="hybridMultilevel"/>
    <w:tmpl w:val="67E88C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702DF"/>
    <w:multiLevelType w:val="hybridMultilevel"/>
    <w:tmpl w:val="AAF4E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915C9F"/>
    <w:multiLevelType w:val="hybridMultilevel"/>
    <w:tmpl w:val="08002A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D0C54"/>
    <w:multiLevelType w:val="hybridMultilevel"/>
    <w:tmpl w:val="437EC3E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307E3"/>
    <w:multiLevelType w:val="hybridMultilevel"/>
    <w:tmpl w:val="6B70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00175A"/>
    <w:multiLevelType w:val="hybridMultilevel"/>
    <w:tmpl w:val="0622B46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CF6CA4"/>
    <w:multiLevelType w:val="hybridMultilevel"/>
    <w:tmpl w:val="2ECA4A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43699"/>
    <w:multiLevelType w:val="hybridMultilevel"/>
    <w:tmpl w:val="B40E2E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3422449">
    <w:abstractNumId w:val="9"/>
  </w:num>
  <w:num w:numId="2" w16cid:durableId="846821949">
    <w:abstractNumId w:val="8"/>
  </w:num>
  <w:num w:numId="3" w16cid:durableId="742066701">
    <w:abstractNumId w:val="1"/>
  </w:num>
  <w:num w:numId="4" w16cid:durableId="868222002">
    <w:abstractNumId w:val="2"/>
  </w:num>
  <w:num w:numId="5" w16cid:durableId="571349728">
    <w:abstractNumId w:val="6"/>
  </w:num>
  <w:num w:numId="6" w16cid:durableId="383910403">
    <w:abstractNumId w:val="10"/>
  </w:num>
  <w:num w:numId="7" w16cid:durableId="964771416">
    <w:abstractNumId w:val="3"/>
  </w:num>
  <w:num w:numId="8" w16cid:durableId="95636147">
    <w:abstractNumId w:val="5"/>
  </w:num>
  <w:num w:numId="9" w16cid:durableId="426270863">
    <w:abstractNumId w:val="0"/>
  </w:num>
  <w:num w:numId="10" w16cid:durableId="1191452120">
    <w:abstractNumId w:val="4"/>
  </w:num>
  <w:num w:numId="11" w16cid:durableId="79318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10"/>
    <w:rsid w:val="0000464B"/>
    <w:rsid w:val="000060EF"/>
    <w:rsid w:val="000112D1"/>
    <w:rsid w:val="000140A2"/>
    <w:rsid w:val="0001766E"/>
    <w:rsid w:val="0002037C"/>
    <w:rsid w:val="00020D01"/>
    <w:rsid w:val="00027C61"/>
    <w:rsid w:val="000342F9"/>
    <w:rsid w:val="00040868"/>
    <w:rsid w:val="00041196"/>
    <w:rsid w:val="0004451D"/>
    <w:rsid w:val="00055D30"/>
    <w:rsid w:val="000570CA"/>
    <w:rsid w:val="00066A2B"/>
    <w:rsid w:val="00070C5F"/>
    <w:rsid w:val="00071BEC"/>
    <w:rsid w:val="00072890"/>
    <w:rsid w:val="00074207"/>
    <w:rsid w:val="000821DF"/>
    <w:rsid w:val="00082283"/>
    <w:rsid w:val="00082AF5"/>
    <w:rsid w:val="00093C3E"/>
    <w:rsid w:val="000A3FE4"/>
    <w:rsid w:val="000A4473"/>
    <w:rsid w:val="000A5849"/>
    <w:rsid w:val="000B1C44"/>
    <w:rsid w:val="000B3B2B"/>
    <w:rsid w:val="000B3BC2"/>
    <w:rsid w:val="000B5460"/>
    <w:rsid w:val="000C4C38"/>
    <w:rsid w:val="000D2095"/>
    <w:rsid w:val="000D4C7F"/>
    <w:rsid w:val="000D744A"/>
    <w:rsid w:val="000E2FBF"/>
    <w:rsid w:val="000E36AD"/>
    <w:rsid w:val="000E42F4"/>
    <w:rsid w:val="000E6450"/>
    <w:rsid w:val="000E73AE"/>
    <w:rsid w:val="000E7F53"/>
    <w:rsid w:val="000F1251"/>
    <w:rsid w:val="000F1CA8"/>
    <w:rsid w:val="000F2BAD"/>
    <w:rsid w:val="000F3EB8"/>
    <w:rsid w:val="000F42E2"/>
    <w:rsid w:val="000F4D13"/>
    <w:rsid w:val="000F4F1E"/>
    <w:rsid w:val="00100B8B"/>
    <w:rsid w:val="00102A6A"/>
    <w:rsid w:val="001030E5"/>
    <w:rsid w:val="0010364F"/>
    <w:rsid w:val="001103E5"/>
    <w:rsid w:val="00112E77"/>
    <w:rsid w:val="00121991"/>
    <w:rsid w:val="00131CE5"/>
    <w:rsid w:val="001369FF"/>
    <w:rsid w:val="0013706F"/>
    <w:rsid w:val="00137A1F"/>
    <w:rsid w:val="00141BC1"/>
    <w:rsid w:val="001420FC"/>
    <w:rsid w:val="0014269F"/>
    <w:rsid w:val="001455F4"/>
    <w:rsid w:val="001468D2"/>
    <w:rsid w:val="00150501"/>
    <w:rsid w:val="00152C83"/>
    <w:rsid w:val="00153430"/>
    <w:rsid w:val="00153A1E"/>
    <w:rsid w:val="001604AB"/>
    <w:rsid w:val="001606EA"/>
    <w:rsid w:val="001619F7"/>
    <w:rsid w:val="00162EDE"/>
    <w:rsid w:val="00165D42"/>
    <w:rsid w:val="00166257"/>
    <w:rsid w:val="00166A75"/>
    <w:rsid w:val="0017386E"/>
    <w:rsid w:val="00174441"/>
    <w:rsid w:val="001745B0"/>
    <w:rsid w:val="00177D22"/>
    <w:rsid w:val="00177E7B"/>
    <w:rsid w:val="00180F00"/>
    <w:rsid w:val="0018370C"/>
    <w:rsid w:val="0018423B"/>
    <w:rsid w:val="00184932"/>
    <w:rsid w:val="00190936"/>
    <w:rsid w:val="0019726A"/>
    <w:rsid w:val="00197D30"/>
    <w:rsid w:val="001A54AE"/>
    <w:rsid w:val="001A5876"/>
    <w:rsid w:val="001B3183"/>
    <w:rsid w:val="001B5769"/>
    <w:rsid w:val="001B67BA"/>
    <w:rsid w:val="001C0232"/>
    <w:rsid w:val="001C047F"/>
    <w:rsid w:val="001C12E1"/>
    <w:rsid w:val="001C1739"/>
    <w:rsid w:val="001C2AE8"/>
    <w:rsid w:val="001C2FF7"/>
    <w:rsid w:val="001C43E1"/>
    <w:rsid w:val="001C454A"/>
    <w:rsid w:val="001C5C7B"/>
    <w:rsid w:val="001C6121"/>
    <w:rsid w:val="001D04D3"/>
    <w:rsid w:val="001D3347"/>
    <w:rsid w:val="001E37CA"/>
    <w:rsid w:val="001E7369"/>
    <w:rsid w:val="001F13C3"/>
    <w:rsid w:val="0020003E"/>
    <w:rsid w:val="002011CB"/>
    <w:rsid w:val="002029B2"/>
    <w:rsid w:val="0020686E"/>
    <w:rsid w:val="00217CAA"/>
    <w:rsid w:val="0022011A"/>
    <w:rsid w:val="00221649"/>
    <w:rsid w:val="00221A27"/>
    <w:rsid w:val="0022494B"/>
    <w:rsid w:val="00225180"/>
    <w:rsid w:val="00226051"/>
    <w:rsid w:val="00226409"/>
    <w:rsid w:val="00232A1B"/>
    <w:rsid w:val="00240D36"/>
    <w:rsid w:val="002427E5"/>
    <w:rsid w:val="002435EF"/>
    <w:rsid w:val="00244E88"/>
    <w:rsid w:val="00246F19"/>
    <w:rsid w:val="00247BF6"/>
    <w:rsid w:val="00250532"/>
    <w:rsid w:val="0025126A"/>
    <w:rsid w:val="00255015"/>
    <w:rsid w:val="00261358"/>
    <w:rsid w:val="002617D7"/>
    <w:rsid w:val="00262E5D"/>
    <w:rsid w:val="00264EBD"/>
    <w:rsid w:val="00265D97"/>
    <w:rsid w:val="00266860"/>
    <w:rsid w:val="00267EA4"/>
    <w:rsid w:val="002708CC"/>
    <w:rsid w:val="002724B8"/>
    <w:rsid w:val="002730F3"/>
    <w:rsid w:val="00274BBD"/>
    <w:rsid w:val="002809CE"/>
    <w:rsid w:val="00281EFA"/>
    <w:rsid w:val="00281F91"/>
    <w:rsid w:val="0028397B"/>
    <w:rsid w:val="0028507C"/>
    <w:rsid w:val="0029143B"/>
    <w:rsid w:val="00291725"/>
    <w:rsid w:val="0029267E"/>
    <w:rsid w:val="00293938"/>
    <w:rsid w:val="00294054"/>
    <w:rsid w:val="00295E39"/>
    <w:rsid w:val="002A0FF8"/>
    <w:rsid w:val="002A270A"/>
    <w:rsid w:val="002A3241"/>
    <w:rsid w:val="002A3CCF"/>
    <w:rsid w:val="002A6AE0"/>
    <w:rsid w:val="002B22F6"/>
    <w:rsid w:val="002B7BB5"/>
    <w:rsid w:val="002C0105"/>
    <w:rsid w:val="002C4944"/>
    <w:rsid w:val="002D0437"/>
    <w:rsid w:val="002D29AF"/>
    <w:rsid w:val="002D3D6C"/>
    <w:rsid w:val="002D3F53"/>
    <w:rsid w:val="002D6967"/>
    <w:rsid w:val="002E5504"/>
    <w:rsid w:val="002E5E9B"/>
    <w:rsid w:val="002E60BC"/>
    <w:rsid w:val="002E6CFA"/>
    <w:rsid w:val="002F689C"/>
    <w:rsid w:val="0030644D"/>
    <w:rsid w:val="00306B1D"/>
    <w:rsid w:val="0031657B"/>
    <w:rsid w:val="00327FD6"/>
    <w:rsid w:val="0033181D"/>
    <w:rsid w:val="0033585A"/>
    <w:rsid w:val="00341E16"/>
    <w:rsid w:val="00343840"/>
    <w:rsid w:val="00344C01"/>
    <w:rsid w:val="0034667B"/>
    <w:rsid w:val="00350327"/>
    <w:rsid w:val="00351D92"/>
    <w:rsid w:val="0035270F"/>
    <w:rsid w:val="00352F80"/>
    <w:rsid w:val="00356034"/>
    <w:rsid w:val="00360C41"/>
    <w:rsid w:val="00364AEE"/>
    <w:rsid w:val="00372F69"/>
    <w:rsid w:val="003750DC"/>
    <w:rsid w:val="00383E1F"/>
    <w:rsid w:val="0038659C"/>
    <w:rsid w:val="0038666A"/>
    <w:rsid w:val="00390051"/>
    <w:rsid w:val="003912C9"/>
    <w:rsid w:val="00391AF7"/>
    <w:rsid w:val="003A438C"/>
    <w:rsid w:val="003A4399"/>
    <w:rsid w:val="003B37A3"/>
    <w:rsid w:val="003B3FC4"/>
    <w:rsid w:val="003B3FF4"/>
    <w:rsid w:val="003B66F1"/>
    <w:rsid w:val="003D160D"/>
    <w:rsid w:val="003D4B23"/>
    <w:rsid w:val="003D7592"/>
    <w:rsid w:val="003D79EB"/>
    <w:rsid w:val="003E0A2F"/>
    <w:rsid w:val="003F0071"/>
    <w:rsid w:val="003F1A87"/>
    <w:rsid w:val="003F41BE"/>
    <w:rsid w:val="00400BCA"/>
    <w:rsid w:val="004032B6"/>
    <w:rsid w:val="004033AD"/>
    <w:rsid w:val="00414284"/>
    <w:rsid w:val="00414696"/>
    <w:rsid w:val="00421A8A"/>
    <w:rsid w:val="00430CB3"/>
    <w:rsid w:val="00441EFA"/>
    <w:rsid w:val="00451B3A"/>
    <w:rsid w:val="004526F6"/>
    <w:rsid w:val="00453265"/>
    <w:rsid w:val="00456348"/>
    <w:rsid w:val="004569A9"/>
    <w:rsid w:val="00460712"/>
    <w:rsid w:val="004670BC"/>
    <w:rsid w:val="0046794A"/>
    <w:rsid w:val="00467B8A"/>
    <w:rsid w:val="00474150"/>
    <w:rsid w:val="004838B4"/>
    <w:rsid w:val="00485CC3"/>
    <w:rsid w:val="004A4CBE"/>
    <w:rsid w:val="004A6A88"/>
    <w:rsid w:val="004A729F"/>
    <w:rsid w:val="004B1AA9"/>
    <w:rsid w:val="004B240F"/>
    <w:rsid w:val="004B36AC"/>
    <w:rsid w:val="004B501B"/>
    <w:rsid w:val="004B5618"/>
    <w:rsid w:val="004B775B"/>
    <w:rsid w:val="004C03E2"/>
    <w:rsid w:val="004C0F79"/>
    <w:rsid w:val="004C3C3A"/>
    <w:rsid w:val="004D5DE3"/>
    <w:rsid w:val="004D7A6F"/>
    <w:rsid w:val="004E0692"/>
    <w:rsid w:val="004E556B"/>
    <w:rsid w:val="004F2C70"/>
    <w:rsid w:val="004F54A6"/>
    <w:rsid w:val="004F5EB9"/>
    <w:rsid w:val="004F7818"/>
    <w:rsid w:val="00510537"/>
    <w:rsid w:val="00510AB0"/>
    <w:rsid w:val="00514E9C"/>
    <w:rsid w:val="00516362"/>
    <w:rsid w:val="00520FA1"/>
    <w:rsid w:val="00520FDD"/>
    <w:rsid w:val="00523598"/>
    <w:rsid w:val="005248D5"/>
    <w:rsid w:val="00526BD4"/>
    <w:rsid w:val="00536135"/>
    <w:rsid w:val="005374CA"/>
    <w:rsid w:val="0054036F"/>
    <w:rsid w:val="005510F7"/>
    <w:rsid w:val="005512BA"/>
    <w:rsid w:val="00563F5C"/>
    <w:rsid w:val="00564E18"/>
    <w:rsid w:val="0056588A"/>
    <w:rsid w:val="00566B46"/>
    <w:rsid w:val="00570758"/>
    <w:rsid w:val="00572950"/>
    <w:rsid w:val="005747FF"/>
    <w:rsid w:val="005766B1"/>
    <w:rsid w:val="005768B1"/>
    <w:rsid w:val="00577F00"/>
    <w:rsid w:val="00583694"/>
    <w:rsid w:val="00584E20"/>
    <w:rsid w:val="0058506D"/>
    <w:rsid w:val="00593213"/>
    <w:rsid w:val="005A1483"/>
    <w:rsid w:val="005A2A31"/>
    <w:rsid w:val="005A46EC"/>
    <w:rsid w:val="005A4868"/>
    <w:rsid w:val="005A6D7A"/>
    <w:rsid w:val="005B726F"/>
    <w:rsid w:val="005D3935"/>
    <w:rsid w:val="005D7F8D"/>
    <w:rsid w:val="005E51C9"/>
    <w:rsid w:val="005E6098"/>
    <w:rsid w:val="005F090F"/>
    <w:rsid w:val="005F4788"/>
    <w:rsid w:val="005F5F1D"/>
    <w:rsid w:val="005F68AB"/>
    <w:rsid w:val="00602A31"/>
    <w:rsid w:val="006037CE"/>
    <w:rsid w:val="00612919"/>
    <w:rsid w:val="006146E0"/>
    <w:rsid w:val="00615377"/>
    <w:rsid w:val="00622B2B"/>
    <w:rsid w:val="00625071"/>
    <w:rsid w:val="00634026"/>
    <w:rsid w:val="0064067B"/>
    <w:rsid w:val="00641303"/>
    <w:rsid w:val="006425B1"/>
    <w:rsid w:val="006427EC"/>
    <w:rsid w:val="00642915"/>
    <w:rsid w:val="00644495"/>
    <w:rsid w:val="00652F07"/>
    <w:rsid w:val="00656A24"/>
    <w:rsid w:val="00657D66"/>
    <w:rsid w:val="00661CC0"/>
    <w:rsid w:val="00662687"/>
    <w:rsid w:val="006629F3"/>
    <w:rsid w:val="006649C7"/>
    <w:rsid w:val="00666C5A"/>
    <w:rsid w:val="00672C64"/>
    <w:rsid w:val="00682642"/>
    <w:rsid w:val="006854A3"/>
    <w:rsid w:val="0069191E"/>
    <w:rsid w:val="00696E78"/>
    <w:rsid w:val="006A0271"/>
    <w:rsid w:val="006A12BF"/>
    <w:rsid w:val="006A2BC4"/>
    <w:rsid w:val="006A5051"/>
    <w:rsid w:val="006A7940"/>
    <w:rsid w:val="006B087E"/>
    <w:rsid w:val="006B1358"/>
    <w:rsid w:val="006B2B92"/>
    <w:rsid w:val="006B4926"/>
    <w:rsid w:val="006B77FD"/>
    <w:rsid w:val="006B7A8D"/>
    <w:rsid w:val="006C15D7"/>
    <w:rsid w:val="006D251F"/>
    <w:rsid w:val="006D2608"/>
    <w:rsid w:val="006D3827"/>
    <w:rsid w:val="006E0EAC"/>
    <w:rsid w:val="006E33A8"/>
    <w:rsid w:val="006E3FF3"/>
    <w:rsid w:val="006E48D9"/>
    <w:rsid w:val="006E4D5F"/>
    <w:rsid w:val="006E66A5"/>
    <w:rsid w:val="006F7C00"/>
    <w:rsid w:val="00702AA1"/>
    <w:rsid w:val="00702C89"/>
    <w:rsid w:val="00715778"/>
    <w:rsid w:val="00720863"/>
    <w:rsid w:val="00722ABD"/>
    <w:rsid w:val="00727835"/>
    <w:rsid w:val="00730735"/>
    <w:rsid w:val="00730F5F"/>
    <w:rsid w:val="0073166B"/>
    <w:rsid w:val="0073292C"/>
    <w:rsid w:val="0073452D"/>
    <w:rsid w:val="00735D17"/>
    <w:rsid w:val="00737CF6"/>
    <w:rsid w:val="00737D18"/>
    <w:rsid w:val="00740BF1"/>
    <w:rsid w:val="00741675"/>
    <w:rsid w:val="00741CBF"/>
    <w:rsid w:val="007435A2"/>
    <w:rsid w:val="007471D5"/>
    <w:rsid w:val="007473CE"/>
    <w:rsid w:val="007477EB"/>
    <w:rsid w:val="007519D7"/>
    <w:rsid w:val="00757C1F"/>
    <w:rsid w:val="00760C4F"/>
    <w:rsid w:val="00761791"/>
    <w:rsid w:val="007655B1"/>
    <w:rsid w:val="00774606"/>
    <w:rsid w:val="0077482A"/>
    <w:rsid w:val="00783C41"/>
    <w:rsid w:val="00784C70"/>
    <w:rsid w:val="00786072"/>
    <w:rsid w:val="00793D0D"/>
    <w:rsid w:val="00797460"/>
    <w:rsid w:val="007A2188"/>
    <w:rsid w:val="007A33D6"/>
    <w:rsid w:val="007A4975"/>
    <w:rsid w:val="007A73A8"/>
    <w:rsid w:val="007B03F2"/>
    <w:rsid w:val="007B5AC0"/>
    <w:rsid w:val="007B7DDF"/>
    <w:rsid w:val="007C12CD"/>
    <w:rsid w:val="007C288E"/>
    <w:rsid w:val="007C5B88"/>
    <w:rsid w:val="007D3C2A"/>
    <w:rsid w:val="007D5C7A"/>
    <w:rsid w:val="007D69CE"/>
    <w:rsid w:val="007E1475"/>
    <w:rsid w:val="007E5377"/>
    <w:rsid w:val="007E53DB"/>
    <w:rsid w:val="007F7C1B"/>
    <w:rsid w:val="0080437C"/>
    <w:rsid w:val="0080649E"/>
    <w:rsid w:val="00806B84"/>
    <w:rsid w:val="00811794"/>
    <w:rsid w:val="0081377C"/>
    <w:rsid w:val="008234CC"/>
    <w:rsid w:val="008239FD"/>
    <w:rsid w:val="008305F5"/>
    <w:rsid w:val="00837502"/>
    <w:rsid w:val="0084091B"/>
    <w:rsid w:val="00843ACC"/>
    <w:rsid w:val="0084604C"/>
    <w:rsid w:val="0085468C"/>
    <w:rsid w:val="008550C6"/>
    <w:rsid w:val="00862F6C"/>
    <w:rsid w:val="00863E9E"/>
    <w:rsid w:val="008661F5"/>
    <w:rsid w:val="00867F62"/>
    <w:rsid w:val="00867FA0"/>
    <w:rsid w:val="008707B8"/>
    <w:rsid w:val="008716B7"/>
    <w:rsid w:val="008720DB"/>
    <w:rsid w:val="00873D9B"/>
    <w:rsid w:val="00890742"/>
    <w:rsid w:val="00890EF7"/>
    <w:rsid w:val="00895B3F"/>
    <w:rsid w:val="00896AC1"/>
    <w:rsid w:val="00897B95"/>
    <w:rsid w:val="008A08A8"/>
    <w:rsid w:val="008A5D5F"/>
    <w:rsid w:val="008A6D98"/>
    <w:rsid w:val="008A6FB5"/>
    <w:rsid w:val="008A7C7B"/>
    <w:rsid w:val="008A7CB3"/>
    <w:rsid w:val="008B2A86"/>
    <w:rsid w:val="008C13C9"/>
    <w:rsid w:val="008D3F8D"/>
    <w:rsid w:val="008D4903"/>
    <w:rsid w:val="008E1560"/>
    <w:rsid w:val="008E1602"/>
    <w:rsid w:val="008E214C"/>
    <w:rsid w:val="008E4131"/>
    <w:rsid w:val="008E42E5"/>
    <w:rsid w:val="008E5435"/>
    <w:rsid w:val="008F6FA7"/>
    <w:rsid w:val="00912B59"/>
    <w:rsid w:val="00913615"/>
    <w:rsid w:val="009140AE"/>
    <w:rsid w:val="009149AC"/>
    <w:rsid w:val="009160A8"/>
    <w:rsid w:val="00916A50"/>
    <w:rsid w:val="0092154F"/>
    <w:rsid w:val="00923C1F"/>
    <w:rsid w:val="009414BC"/>
    <w:rsid w:val="00941B76"/>
    <w:rsid w:val="00952FC5"/>
    <w:rsid w:val="00955D02"/>
    <w:rsid w:val="0096366E"/>
    <w:rsid w:val="00971062"/>
    <w:rsid w:val="00973FB9"/>
    <w:rsid w:val="0097648C"/>
    <w:rsid w:val="00981684"/>
    <w:rsid w:val="009821D7"/>
    <w:rsid w:val="00984840"/>
    <w:rsid w:val="00985DD6"/>
    <w:rsid w:val="00987313"/>
    <w:rsid w:val="00987916"/>
    <w:rsid w:val="00993849"/>
    <w:rsid w:val="00994421"/>
    <w:rsid w:val="00994DCD"/>
    <w:rsid w:val="00995705"/>
    <w:rsid w:val="009A1B93"/>
    <w:rsid w:val="009A3D06"/>
    <w:rsid w:val="009A6137"/>
    <w:rsid w:val="009B2799"/>
    <w:rsid w:val="009B2A8B"/>
    <w:rsid w:val="009B4960"/>
    <w:rsid w:val="009B7B18"/>
    <w:rsid w:val="009C06B5"/>
    <w:rsid w:val="009C271C"/>
    <w:rsid w:val="009C5A24"/>
    <w:rsid w:val="009C5B82"/>
    <w:rsid w:val="009D3A51"/>
    <w:rsid w:val="009D5191"/>
    <w:rsid w:val="009D784E"/>
    <w:rsid w:val="009E22C5"/>
    <w:rsid w:val="009E5934"/>
    <w:rsid w:val="009F225E"/>
    <w:rsid w:val="009F2861"/>
    <w:rsid w:val="009F3780"/>
    <w:rsid w:val="00A07A7A"/>
    <w:rsid w:val="00A13DDB"/>
    <w:rsid w:val="00A17583"/>
    <w:rsid w:val="00A20E1F"/>
    <w:rsid w:val="00A22E2A"/>
    <w:rsid w:val="00A23819"/>
    <w:rsid w:val="00A26804"/>
    <w:rsid w:val="00A310CD"/>
    <w:rsid w:val="00A32478"/>
    <w:rsid w:val="00A32DA7"/>
    <w:rsid w:val="00A36888"/>
    <w:rsid w:val="00A41C07"/>
    <w:rsid w:val="00A526CE"/>
    <w:rsid w:val="00A56D99"/>
    <w:rsid w:val="00A60074"/>
    <w:rsid w:val="00A66870"/>
    <w:rsid w:val="00A706B3"/>
    <w:rsid w:val="00A70748"/>
    <w:rsid w:val="00A735C2"/>
    <w:rsid w:val="00A73DA9"/>
    <w:rsid w:val="00A754DE"/>
    <w:rsid w:val="00A7660B"/>
    <w:rsid w:val="00A77CEF"/>
    <w:rsid w:val="00A80410"/>
    <w:rsid w:val="00A83A58"/>
    <w:rsid w:val="00A8576C"/>
    <w:rsid w:val="00A85AA1"/>
    <w:rsid w:val="00A92A41"/>
    <w:rsid w:val="00A965DE"/>
    <w:rsid w:val="00AA3194"/>
    <w:rsid w:val="00AB591D"/>
    <w:rsid w:val="00AB5C6A"/>
    <w:rsid w:val="00AC1E70"/>
    <w:rsid w:val="00AC27AF"/>
    <w:rsid w:val="00AD1E56"/>
    <w:rsid w:val="00AE0A86"/>
    <w:rsid w:val="00AE1C08"/>
    <w:rsid w:val="00AE314D"/>
    <w:rsid w:val="00AE58FE"/>
    <w:rsid w:val="00AE674C"/>
    <w:rsid w:val="00AF2DA2"/>
    <w:rsid w:val="00AF53CD"/>
    <w:rsid w:val="00B02104"/>
    <w:rsid w:val="00B026DF"/>
    <w:rsid w:val="00B059F1"/>
    <w:rsid w:val="00B0745E"/>
    <w:rsid w:val="00B1169A"/>
    <w:rsid w:val="00B14F14"/>
    <w:rsid w:val="00B21FAD"/>
    <w:rsid w:val="00B22540"/>
    <w:rsid w:val="00B24061"/>
    <w:rsid w:val="00B34984"/>
    <w:rsid w:val="00B34AA3"/>
    <w:rsid w:val="00B43C4C"/>
    <w:rsid w:val="00B475FF"/>
    <w:rsid w:val="00B47CA0"/>
    <w:rsid w:val="00B53BC2"/>
    <w:rsid w:val="00B61EC0"/>
    <w:rsid w:val="00B66513"/>
    <w:rsid w:val="00B708EE"/>
    <w:rsid w:val="00B7245C"/>
    <w:rsid w:val="00B75109"/>
    <w:rsid w:val="00B75723"/>
    <w:rsid w:val="00B7619F"/>
    <w:rsid w:val="00B7620C"/>
    <w:rsid w:val="00B7675B"/>
    <w:rsid w:val="00B77242"/>
    <w:rsid w:val="00B77864"/>
    <w:rsid w:val="00B803E4"/>
    <w:rsid w:val="00B83406"/>
    <w:rsid w:val="00B86BED"/>
    <w:rsid w:val="00B93050"/>
    <w:rsid w:val="00B95604"/>
    <w:rsid w:val="00B96A83"/>
    <w:rsid w:val="00BA1703"/>
    <w:rsid w:val="00BA2F2B"/>
    <w:rsid w:val="00BB1971"/>
    <w:rsid w:val="00BC5D7B"/>
    <w:rsid w:val="00BC6203"/>
    <w:rsid w:val="00BD3850"/>
    <w:rsid w:val="00BD7FA4"/>
    <w:rsid w:val="00BE0115"/>
    <w:rsid w:val="00BE13A2"/>
    <w:rsid w:val="00BE6324"/>
    <w:rsid w:val="00BE79D6"/>
    <w:rsid w:val="00BF6963"/>
    <w:rsid w:val="00C01212"/>
    <w:rsid w:val="00C01F3D"/>
    <w:rsid w:val="00C02706"/>
    <w:rsid w:val="00C03825"/>
    <w:rsid w:val="00C04317"/>
    <w:rsid w:val="00C076BB"/>
    <w:rsid w:val="00C07B76"/>
    <w:rsid w:val="00C10263"/>
    <w:rsid w:val="00C150A5"/>
    <w:rsid w:val="00C17F03"/>
    <w:rsid w:val="00C217BE"/>
    <w:rsid w:val="00C220C0"/>
    <w:rsid w:val="00C22263"/>
    <w:rsid w:val="00C23623"/>
    <w:rsid w:val="00C25E9B"/>
    <w:rsid w:val="00C43C33"/>
    <w:rsid w:val="00C5381C"/>
    <w:rsid w:val="00C54975"/>
    <w:rsid w:val="00C577FC"/>
    <w:rsid w:val="00C61DB2"/>
    <w:rsid w:val="00C64831"/>
    <w:rsid w:val="00C70482"/>
    <w:rsid w:val="00C715BB"/>
    <w:rsid w:val="00C72217"/>
    <w:rsid w:val="00C75BC9"/>
    <w:rsid w:val="00C87B32"/>
    <w:rsid w:val="00C93689"/>
    <w:rsid w:val="00C93FA2"/>
    <w:rsid w:val="00C957AB"/>
    <w:rsid w:val="00CA1E32"/>
    <w:rsid w:val="00CA3EEB"/>
    <w:rsid w:val="00CA56C6"/>
    <w:rsid w:val="00CB75C1"/>
    <w:rsid w:val="00CB7EDC"/>
    <w:rsid w:val="00CC2814"/>
    <w:rsid w:val="00CC536F"/>
    <w:rsid w:val="00CC7500"/>
    <w:rsid w:val="00CD0A11"/>
    <w:rsid w:val="00CD5F4D"/>
    <w:rsid w:val="00CD603B"/>
    <w:rsid w:val="00CF0273"/>
    <w:rsid w:val="00CF2ED3"/>
    <w:rsid w:val="00CF3525"/>
    <w:rsid w:val="00D01B7E"/>
    <w:rsid w:val="00D14F5F"/>
    <w:rsid w:val="00D15475"/>
    <w:rsid w:val="00D26A3A"/>
    <w:rsid w:val="00D3241D"/>
    <w:rsid w:val="00D33AF7"/>
    <w:rsid w:val="00D354FB"/>
    <w:rsid w:val="00D41BBE"/>
    <w:rsid w:val="00D442F3"/>
    <w:rsid w:val="00D503FF"/>
    <w:rsid w:val="00D53F16"/>
    <w:rsid w:val="00D548FD"/>
    <w:rsid w:val="00D56662"/>
    <w:rsid w:val="00D61C1C"/>
    <w:rsid w:val="00D637EC"/>
    <w:rsid w:val="00D6631D"/>
    <w:rsid w:val="00D6636E"/>
    <w:rsid w:val="00D672A3"/>
    <w:rsid w:val="00D674AD"/>
    <w:rsid w:val="00D71E0B"/>
    <w:rsid w:val="00D760B0"/>
    <w:rsid w:val="00D802C6"/>
    <w:rsid w:val="00D81CD1"/>
    <w:rsid w:val="00D92B07"/>
    <w:rsid w:val="00D953A6"/>
    <w:rsid w:val="00D9565C"/>
    <w:rsid w:val="00DA29DE"/>
    <w:rsid w:val="00DA651D"/>
    <w:rsid w:val="00DB2C81"/>
    <w:rsid w:val="00DB5F49"/>
    <w:rsid w:val="00DB6427"/>
    <w:rsid w:val="00DC1FD5"/>
    <w:rsid w:val="00DC3A61"/>
    <w:rsid w:val="00DC6859"/>
    <w:rsid w:val="00DC7D20"/>
    <w:rsid w:val="00DD2B7C"/>
    <w:rsid w:val="00DD61FC"/>
    <w:rsid w:val="00DD6BC4"/>
    <w:rsid w:val="00DD70C3"/>
    <w:rsid w:val="00DE00D5"/>
    <w:rsid w:val="00DE0321"/>
    <w:rsid w:val="00DE3EAC"/>
    <w:rsid w:val="00DE41E1"/>
    <w:rsid w:val="00DE5FDF"/>
    <w:rsid w:val="00DF01CB"/>
    <w:rsid w:val="00DF3B97"/>
    <w:rsid w:val="00E01696"/>
    <w:rsid w:val="00E01A68"/>
    <w:rsid w:val="00E03F31"/>
    <w:rsid w:val="00E059A1"/>
    <w:rsid w:val="00E150DD"/>
    <w:rsid w:val="00E15F87"/>
    <w:rsid w:val="00E1607D"/>
    <w:rsid w:val="00E17981"/>
    <w:rsid w:val="00E233CE"/>
    <w:rsid w:val="00E2430E"/>
    <w:rsid w:val="00E30191"/>
    <w:rsid w:val="00E352BB"/>
    <w:rsid w:val="00E36EBA"/>
    <w:rsid w:val="00E43A10"/>
    <w:rsid w:val="00E43D3D"/>
    <w:rsid w:val="00E44D9C"/>
    <w:rsid w:val="00E4619A"/>
    <w:rsid w:val="00E477E5"/>
    <w:rsid w:val="00E500F5"/>
    <w:rsid w:val="00E5272C"/>
    <w:rsid w:val="00E536EB"/>
    <w:rsid w:val="00E5458C"/>
    <w:rsid w:val="00E60492"/>
    <w:rsid w:val="00E6098D"/>
    <w:rsid w:val="00E60EDA"/>
    <w:rsid w:val="00E628C2"/>
    <w:rsid w:val="00E646ED"/>
    <w:rsid w:val="00E67719"/>
    <w:rsid w:val="00E749D1"/>
    <w:rsid w:val="00E80195"/>
    <w:rsid w:val="00E80C02"/>
    <w:rsid w:val="00E840EA"/>
    <w:rsid w:val="00E844F2"/>
    <w:rsid w:val="00E859DA"/>
    <w:rsid w:val="00E85CBD"/>
    <w:rsid w:val="00E941C9"/>
    <w:rsid w:val="00EA0177"/>
    <w:rsid w:val="00EA0827"/>
    <w:rsid w:val="00EA7590"/>
    <w:rsid w:val="00EB484B"/>
    <w:rsid w:val="00EB6E4D"/>
    <w:rsid w:val="00EB7624"/>
    <w:rsid w:val="00EC7ED4"/>
    <w:rsid w:val="00ED0494"/>
    <w:rsid w:val="00ED0E4C"/>
    <w:rsid w:val="00EE3AA3"/>
    <w:rsid w:val="00EE717B"/>
    <w:rsid w:val="00EE79CE"/>
    <w:rsid w:val="00EF254C"/>
    <w:rsid w:val="00EF3DA4"/>
    <w:rsid w:val="00EF3FF0"/>
    <w:rsid w:val="00EF7182"/>
    <w:rsid w:val="00F01D14"/>
    <w:rsid w:val="00F0570B"/>
    <w:rsid w:val="00F06765"/>
    <w:rsid w:val="00F06E17"/>
    <w:rsid w:val="00F108BD"/>
    <w:rsid w:val="00F2008A"/>
    <w:rsid w:val="00F30232"/>
    <w:rsid w:val="00F313C1"/>
    <w:rsid w:val="00F322AD"/>
    <w:rsid w:val="00F3444B"/>
    <w:rsid w:val="00F41696"/>
    <w:rsid w:val="00F44529"/>
    <w:rsid w:val="00F477C4"/>
    <w:rsid w:val="00F53C17"/>
    <w:rsid w:val="00F55490"/>
    <w:rsid w:val="00F56620"/>
    <w:rsid w:val="00F573CA"/>
    <w:rsid w:val="00F6074A"/>
    <w:rsid w:val="00F60EFA"/>
    <w:rsid w:val="00F6110A"/>
    <w:rsid w:val="00F616E1"/>
    <w:rsid w:val="00F670D1"/>
    <w:rsid w:val="00F741EE"/>
    <w:rsid w:val="00F75BA2"/>
    <w:rsid w:val="00F86732"/>
    <w:rsid w:val="00F9011C"/>
    <w:rsid w:val="00F9355C"/>
    <w:rsid w:val="00FA2176"/>
    <w:rsid w:val="00FA4FA7"/>
    <w:rsid w:val="00FB1620"/>
    <w:rsid w:val="00FB2B85"/>
    <w:rsid w:val="00FB465F"/>
    <w:rsid w:val="00FB6424"/>
    <w:rsid w:val="00FC14D1"/>
    <w:rsid w:val="00FC223B"/>
    <w:rsid w:val="00FC2919"/>
    <w:rsid w:val="00FC37F6"/>
    <w:rsid w:val="00FD254F"/>
    <w:rsid w:val="00FD44BB"/>
    <w:rsid w:val="00FD4C1B"/>
    <w:rsid w:val="00FD5052"/>
    <w:rsid w:val="00FE1DD7"/>
    <w:rsid w:val="00FE2340"/>
    <w:rsid w:val="00FE266B"/>
    <w:rsid w:val="00FF00E5"/>
    <w:rsid w:val="00FF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B1338"/>
  <w15:chartTrackingRefBased/>
  <w15:docId w15:val="{BC85D077-FD96-4F26-9D1F-5848CDB8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FC4"/>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jc w:val="center"/>
      <w:outlineLvl w:val="5"/>
    </w:pPr>
    <w:rPr>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i/>
      <w:iCs/>
      <w:sz w:val="24"/>
    </w:rPr>
  </w:style>
  <w:style w:type="paragraph" w:styleId="BodyText2">
    <w:name w:val="Body Text 2"/>
    <w:basedOn w:val="Normal"/>
    <w:rPr>
      <w:b/>
      <w:bCs/>
      <w:sz w:val="24"/>
    </w:rPr>
  </w:style>
  <w:style w:type="paragraph" w:styleId="BodyText3">
    <w:name w:val="Body Text 3"/>
    <w:basedOn w:val="Normal"/>
    <w:link w:val="BodyText3Char"/>
    <w:pPr>
      <w:jc w:val="both"/>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rsid w:val="003B37A3"/>
    <w:pPr>
      <w:spacing w:before="100" w:beforeAutospacing="1" w:after="100" w:afterAutospacing="1"/>
    </w:pPr>
    <w:rPr>
      <w:sz w:val="24"/>
      <w:szCs w:val="24"/>
    </w:rPr>
  </w:style>
  <w:style w:type="character" w:styleId="Strong">
    <w:name w:val="Strong"/>
    <w:qFormat/>
    <w:rsid w:val="003B37A3"/>
    <w:rPr>
      <w:b/>
      <w:bCs/>
    </w:rPr>
  </w:style>
  <w:style w:type="character" w:styleId="Emphasis">
    <w:name w:val="Emphasis"/>
    <w:qFormat/>
    <w:rsid w:val="003B37A3"/>
    <w:rPr>
      <w:i/>
      <w:iCs/>
    </w:rPr>
  </w:style>
  <w:style w:type="character" w:customStyle="1" w:styleId="HPPREFERREDUSER">
    <w:name w:val="HP PREFERRED USER"/>
    <w:semiHidden/>
    <w:rsid w:val="005A1483"/>
    <w:rPr>
      <w:rFonts w:ascii="Arial" w:hAnsi="Arial" w:cs="Arial"/>
      <w:color w:val="000000"/>
      <w:sz w:val="20"/>
    </w:rPr>
  </w:style>
  <w:style w:type="paragraph" w:styleId="BalloonText">
    <w:name w:val="Balloon Text"/>
    <w:basedOn w:val="Normal"/>
    <w:semiHidden/>
    <w:rsid w:val="0058506D"/>
    <w:rPr>
      <w:rFonts w:ascii="Tahoma" w:hAnsi="Tahoma" w:cs="Tahoma"/>
      <w:sz w:val="16"/>
      <w:szCs w:val="16"/>
    </w:rPr>
  </w:style>
  <w:style w:type="paragraph" w:customStyle="1" w:styleId="msobodytext4">
    <w:name w:val="msobodytext4"/>
    <w:rsid w:val="0058506D"/>
    <w:pPr>
      <w:spacing w:after="240" w:line="350" w:lineRule="auto"/>
    </w:pPr>
    <w:rPr>
      <w:rFonts w:ascii="Franklin Gothic Book" w:hAnsi="Franklin Gothic Book"/>
      <w:color w:val="000000"/>
      <w:kern w:val="28"/>
      <w:sz w:val="18"/>
      <w:szCs w:val="18"/>
    </w:rPr>
  </w:style>
  <w:style w:type="paragraph" w:styleId="Header">
    <w:name w:val="header"/>
    <w:basedOn w:val="Normal"/>
    <w:rsid w:val="00A85AA1"/>
    <w:pPr>
      <w:tabs>
        <w:tab w:val="center" w:pos="4320"/>
        <w:tab w:val="right" w:pos="8640"/>
      </w:tabs>
    </w:pPr>
  </w:style>
  <w:style w:type="paragraph" w:styleId="Footer">
    <w:name w:val="footer"/>
    <w:basedOn w:val="Normal"/>
    <w:rsid w:val="00A85AA1"/>
    <w:pPr>
      <w:tabs>
        <w:tab w:val="center" w:pos="4320"/>
        <w:tab w:val="right" w:pos="8640"/>
      </w:tabs>
    </w:pPr>
  </w:style>
  <w:style w:type="paragraph" w:customStyle="1" w:styleId="Default">
    <w:name w:val="Default"/>
    <w:link w:val="DefaultChar"/>
    <w:rsid w:val="0030644D"/>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B708EE"/>
    <w:rPr>
      <w:rFonts w:ascii="Arial" w:hAnsi="Arial" w:cs="Arial"/>
      <w:color w:val="000000"/>
      <w:sz w:val="24"/>
      <w:szCs w:val="24"/>
      <w:lang w:val="en-US" w:eastAsia="en-US" w:bidi="ar-SA"/>
    </w:rPr>
  </w:style>
  <w:style w:type="paragraph" w:styleId="Title">
    <w:name w:val="Title"/>
    <w:basedOn w:val="Normal"/>
    <w:qFormat/>
    <w:rsid w:val="00E859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8"/>
    </w:rPr>
  </w:style>
  <w:style w:type="paragraph" w:customStyle="1" w:styleId="bodytext0">
    <w:name w:val="bodytext0"/>
    <w:basedOn w:val="Normal"/>
    <w:rsid w:val="00641303"/>
    <w:pPr>
      <w:spacing w:line="480" w:lineRule="auto"/>
      <w:ind w:firstLine="360"/>
    </w:pPr>
    <w:rPr>
      <w:rFonts w:ascii="Garamond" w:hAnsi="Garamond"/>
      <w:sz w:val="24"/>
      <w:szCs w:val="24"/>
    </w:rPr>
  </w:style>
  <w:style w:type="table" w:styleId="TableGrid">
    <w:name w:val="Table Grid"/>
    <w:basedOn w:val="TableNormal"/>
    <w:rsid w:val="00FE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A92A4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a0">
    <w:name w:val="Pa0"/>
    <w:basedOn w:val="Default"/>
    <w:next w:val="Default"/>
    <w:uiPriority w:val="99"/>
    <w:rsid w:val="00327FD6"/>
    <w:pPr>
      <w:spacing w:line="241" w:lineRule="atLeast"/>
    </w:pPr>
    <w:rPr>
      <w:rFonts w:ascii="Times" w:hAnsi="Times" w:cs="Times"/>
      <w:color w:val="auto"/>
    </w:rPr>
  </w:style>
  <w:style w:type="character" w:customStyle="1" w:styleId="A1">
    <w:name w:val="A1"/>
    <w:uiPriority w:val="99"/>
    <w:rsid w:val="00327FD6"/>
    <w:rPr>
      <w:b/>
      <w:bCs/>
      <w:color w:val="221E1F"/>
      <w:sz w:val="22"/>
      <w:szCs w:val="22"/>
    </w:rPr>
  </w:style>
  <w:style w:type="character" w:customStyle="1" w:styleId="value">
    <w:name w:val="value"/>
    <w:rsid w:val="00430CB3"/>
  </w:style>
  <w:style w:type="paragraph" w:styleId="PlainText">
    <w:name w:val="Plain Text"/>
    <w:basedOn w:val="Normal"/>
    <w:link w:val="PlainTextChar"/>
    <w:uiPriority w:val="99"/>
    <w:unhideWhenUsed/>
    <w:rsid w:val="000D4C7F"/>
    <w:rPr>
      <w:rFonts w:ascii="Verdana" w:eastAsia="Calibri" w:hAnsi="Verdana"/>
      <w:szCs w:val="21"/>
      <w:lang w:val="x-none" w:eastAsia="x-none"/>
    </w:rPr>
  </w:style>
  <w:style w:type="character" w:customStyle="1" w:styleId="PlainTextChar">
    <w:name w:val="Plain Text Char"/>
    <w:link w:val="PlainText"/>
    <w:uiPriority w:val="99"/>
    <w:rsid w:val="000D4C7F"/>
    <w:rPr>
      <w:rFonts w:ascii="Verdana" w:eastAsia="Calibri" w:hAnsi="Verdana"/>
      <w:szCs w:val="21"/>
    </w:rPr>
  </w:style>
  <w:style w:type="paragraph" w:customStyle="1" w:styleId="style19">
    <w:name w:val="style19"/>
    <w:basedOn w:val="Normal"/>
    <w:rsid w:val="00913615"/>
    <w:pPr>
      <w:spacing w:before="100" w:beforeAutospacing="1" w:after="100" w:afterAutospacing="1"/>
    </w:pPr>
    <w:rPr>
      <w:rFonts w:ascii="Arial" w:hAnsi="Arial" w:cs="Arial"/>
      <w:sz w:val="18"/>
      <w:szCs w:val="18"/>
    </w:rPr>
  </w:style>
  <w:style w:type="character" w:customStyle="1" w:styleId="apple-converted-space">
    <w:name w:val="apple-converted-space"/>
    <w:rsid w:val="00602A31"/>
  </w:style>
  <w:style w:type="character" w:customStyle="1" w:styleId="BodyTextChar">
    <w:name w:val="Body Text Char"/>
    <w:link w:val="BodyText"/>
    <w:rsid w:val="002A0FF8"/>
    <w:rPr>
      <w:b/>
      <w:bCs/>
      <w:i/>
      <w:iCs/>
      <w:sz w:val="24"/>
    </w:rPr>
  </w:style>
  <w:style w:type="character" w:customStyle="1" w:styleId="BodyText3Char">
    <w:name w:val="Body Text 3 Char"/>
    <w:basedOn w:val="DefaultParagraphFont"/>
    <w:link w:val="BodyText3"/>
    <w:rsid w:val="00EB7624"/>
    <w:rPr>
      <w:sz w:val="24"/>
    </w:rPr>
  </w:style>
  <w:style w:type="character" w:styleId="UnresolvedMention">
    <w:name w:val="Unresolved Mention"/>
    <w:basedOn w:val="DefaultParagraphFont"/>
    <w:uiPriority w:val="99"/>
    <w:semiHidden/>
    <w:unhideWhenUsed/>
    <w:rsid w:val="003A438C"/>
    <w:rPr>
      <w:color w:val="605E5C"/>
      <w:shd w:val="clear" w:color="auto" w:fill="E1DFDD"/>
    </w:rPr>
  </w:style>
  <w:style w:type="paragraph" w:styleId="ListParagraph">
    <w:name w:val="List Paragraph"/>
    <w:basedOn w:val="Normal"/>
    <w:uiPriority w:val="34"/>
    <w:qFormat/>
    <w:rsid w:val="00774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644">
      <w:bodyDiv w:val="1"/>
      <w:marLeft w:val="0"/>
      <w:marRight w:val="0"/>
      <w:marTop w:val="0"/>
      <w:marBottom w:val="0"/>
      <w:divBdr>
        <w:top w:val="none" w:sz="0" w:space="0" w:color="auto"/>
        <w:left w:val="none" w:sz="0" w:space="0" w:color="auto"/>
        <w:bottom w:val="none" w:sz="0" w:space="0" w:color="auto"/>
        <w:right w:val="none" w:sz="0" w:space="0" w:color="auto"/>
      </w:divBdr>
    </w:div>
    <w:div w:id="271132792">
      <w:bodyDiv w:val="1"/>
      <w:marLeft w:val="0"/>
      <w:marRight w:val="0"/>
      <w:marTop w:val="0"/>
      <w:marBottom w:val="0"/>
      <w:divBdr>
        <w:top w:val="none" w:sz="0" w:space="0" w:color="auto"/>
        <w:left w:val="none" w:sz="0" w:space="0" w:color="auto"/>
        <w:bottom w:val="none" w:sz="0" w:space="0" w:color="auto"/>
        <w:right w:val="none" w:sz="0" w:space="0" w:color="auto"/>
      </w:divBdr>
    </w:div>
    <w:div w:id="536814747">
      <w:bodyDiv w:val="1"/>
      <w:marLeft w:val="0"/>
      <w:marRight w:val="0"/>
      <w:marTop w:val="0"/>
      <w:marBottom w:val="0"/>
      <w:divBdr>
        <w:top w:val="none" w:sz="0" w:space="0" w:color="auto"/>
        <w:left w:val="none" w:sz="0" w:space="0" w:color="auto"/>
        <w:bottom w:val="none" w:sz="0" w:space="0" w:color="auto"/>
        <w:right w:val="none" w:sz="0" w:space="0" w:color="auto"/>
      </w:divBdr>
    </w:div>
    <w:div w:id="711032086">
      <w:bodyDiv w:val="1"/>
      <w:marLeft w:val="0"/>
      <w:marRight w:val="0"/>
      <w:marTop w:val="0"/>
      <w:marBottom w:val="0"/>
      <w:divBdr>
        <w:top w:val="none" w:sz="0" w:space="0" w:color="auto"/>
        <w:left w:val="none" w:sz="0" w:space="0" w:color="auto"/>
        <w:bottom w:val="none" w:sz="0" w:space="0" w:color="auto"/>
        <w:right w:val="none" w:sz="0" w:space="0" w:color="auto"/>
      </w:divBdr>
    </w:div>
    <w:div w:id="827091394">
      <w:bodyDiv w:val="1"/>
      <w:marLeft w:val="0"/>
      <w:marRight w:val="0"/>
      <w:marTop w:val="0"/>
      <w:marBottom w:val="0"/>
      <w:divBdr>
        <w:top w:val="none" w:sz="0" w:space="0" w:color="auto"/>
        <w:left w:val="none" w:sz="0" w:space="0" w:color="auto"/>
        <w:bottom w:val="none" w:sz="0" w:space="0" w:color="auto"/>
        <w:right w:val="none" w:sz="0" w:space="0" w:color="auto"/>
      </w:divBdr>
    </w:div>
    <w:div w:id="832793436">
      <w:bodyDiv w:val="1"/>
      <w:marLeft w:val="0"/>
      <w:marRight w:val="0"/>
      <w:marTop w:val="0"/>
      <w:marBottom w:val="0"/>
      <w:divBdr>
        <w:top w:val="none" w:sz="0" w:space="0" w:color="auto"/>
        <w:left w:val="none" w:sz="0" w:space="0" w:color="auto"/>
        <w:bottom w:val="none" w:sz="0" w:space="0" w:color="auto"/>
        <w:right w:val="none" w:sz="0" w:space="0" w:color="auto"/>
      </w:divBdr>
    </w:div>
    <w:div w:id="885947298">
      <w:bodyDiv w:val="1"/>
      <w:marLeft w:val="0"/>
      <w:marRight w:val="0"/>
      <w:marTop w:val="0"/>
      <w:marBottom w:val="0"/>
      <w:divBdr>
        <w:top w:val="none" w:sz="0" w:space="0" w:color="auto"/>
        <w:left w:val="none" w:sz="0" w:space="0" w:color="auto"/>
        <w:bottom w:val="none" w:sz="0" w:space="0" w:color="auto"/>
        <w:right w:val="none" w:sz="0" w:space="0" w:color="auto"/>
      </w:divBdr>
    </w:div>
    <w:div w:id="1046953995">
      <w:bodyDiv w:val="1"/>
      <w:marLeft w:val="0"/>
      <w:marRight w:val="0"/>
      <w:marTop w:val="0"/>
      <w:marBottom w:val="0"/>
      <w:divBdr>
        <w:top w:val="none" w:sz="0" w:space="0" w:color="auto"/>
        <w:left w:val="none" w:sz="0" w:space="0" w:color="auto"/>
        <w:bottom w:val="none" w:sz="0" w:space="0" w:color="auto"/>
        <w:right w:val="none" w:sz="0" w:space="0" w:color="auto"/>
      </w:divBdr>
    </w:div>
    <w:div w:id="1080834809">
      <w:bodyDiv w:val="1"/>
      <w:marLeft w:val="0"/>
      <w:marRight w:val="0"/>
      <w:marTop w:val="0"/>
      <w:marBottom w:val="0"/>
      <w:divBdr>
        <w:top w:val="none" w:sz="0" w:space="0" w:color="auto"/>
        <w:left w:val="none" w:sz="0" w:space="0" w:color="auto"/>
        <w:bottom w:val="none" w:sz="0" w:space="0" w:color="auto"/>
        <w:right w:val="none" w:sz="0" w:space="0" w:color="auto"/>
      </w:divBdr>
    </w:div>
    <w:div w:id="1099184381">
      <w:bodyDiv w:val="1"/>
      <w:marLeft w:val="0"/>
      <w:marRight w:val="0"/>
      <w:marTop w:val="0"/>
      <w:marBottom w:val="0"/>
      <w:divBdr>
        <w:top w:val="none" w:sz="0" w:space="0" w:color="auto"/>
        <w:left w:val="none" w:sz="0" w:space="0" w:color="auto"/>
        <w:bottom w:val="none" w:sz="0" w:space="0" w:color="auto"/>
        <w:right w:val="none" w:sz="0" w:space="0" w:color="auto"/>
      </w:divBdr>
    </w:div>
    <w:div w:id="1116561849">
      <w:bodyDiv w:val="1"/>
      <w:marLeft w:val="0"/>
      <w:marRight w:val="0"/>
      <w:marTop w:val="0"/>
      <w:marBottom w:val="0"/>
      <w:divBdr>
        <w:top w:val="none" w:sz="0" w:space="0" w:color="auto"/>
        <w:left w:val="none" w:sz="0" w:space="0" w:color="auto"/>
        <w:bottom w:val="none" w:sz="0" w:space="0" w:color="auto"/>
        <w:right w:val="none" w:sz="0" w:space="0" w:color="auto"/>
      </w:divBdr>
    </w:div>
    <w:div w:id="1200363561">
      <w:bodyDiv w:val="1"/>
      <w:marLeft w:val="0"/>
      <w:marRight w:val="0"/>
      <w:marTop w:val="0"/>
      <w:marBottom w:val="0"/>
      <w:divBdr>
        <w:top w:val="none" w:sz="0" w:space="0" w:color="auto"/>
        <w:left w:val="none" w:sz="0" w:space="0" w:color="auto"/>
        <w:bottom w:val="none" w:sz="0" w:space="0" w:color="auto"/>
        <w:right w:val="none" w:sz="0" w:space="0" w:color="auto"/>
      </w:divBdr>
    </w:div>
    <w:div w:id="1425807897">
      <w:bodyDiv w:val="1"/>
      <w:marLeft w:val="0"/>
      <w:marRight w:val="0"/>
      <w:marTop w:val="0"/>
      <w:marBottom w:val="0"/>
      <w:divBdr>
        <w:top w:val="none" w:sz="0" w:space="0" w:color="auto"/>
        <w:left w:val="none" w:sz="0" w:space="0" w:color="auto"/>
        <w:bottom w:val="none" w:sz="0" w:space="0" w:color="auto"/>
        <w:right w:val="none" w:sz="0" w:space="0" w:color="auto"/>
      </w:divBdr>
    </w:div>
    <w:div w:id="1458137922">
      <w:bodyDiv w:val="1"/>
      <w:marLeft w:val="0"/>
      <w:marRight w:val="0"/>
      <w:marTop w:val="0"/>
      <w:marBottom w:val="0"/>
      <w:divBdr>
        <w:top w:val="none" w:sz="0" w:space="0" w:color="auto"/>
        <w:left w:val="none" w:sz="0" w:space="0" w:color="auto"/>
        <w:bottom w:val="none" w:sz="0" w:space="0" w:color="auto"/>
        <w:right w:val="none" w:sz="0" w:space="0" w:color="auto"/>
      </w:divBdr>
    </w:div>
    <w:div w:id="1534070611">
      <w:bodyDiv w:val="1"/>
      <w:marLeft w:val="0"/>
      <w:marRight w:val="0"/>
      <w:marTop w:val="0"/>
      <w:marBottom w:val="0"/>
      <w:divBdr>
        <w:top w:val="none" w:sz="0" w:space="0" w:color="auto"/>
        <w:left w:val="none" w:sz="0" w:space="0" w:color="auto"/>
        <w:bottom w:val="none" w:sz="0" w:space="0" w:color="auto"/>
        <w:right w:val="none" w:sz="0" w:space="0" w:color="auto"/>
      </w:divBdr>
    </w:div>
    <w:div w:id="1562669264">
      <w:bodyDiv w:val="1"/>
      <w:marLeft w:val="0"/>
      <w:marRight w:val="0"/>
      <w:marTop w:val="0"/>
      <w:marBottom w:val="0"/>
      <w:divBdr>
        <w:top w:val="none" w:sz="0" w:space="0" w:color="auto"/>
        <w:left w:val="none" w:sz="0" w:space="0" w:color="auto"/>
        <w:bottom w:val="none" w:sz="0" w:space="0" w:color="auto"/>
        <w:right w:val="none" w:sz="0" w:space="0" w:color="auto"/>
      </w:divBdr>
    </w:div>
    <w:div w:id="1575042849">
      <w:bodyDiv w:val="1"/>
      <w:marLeft w:val="0"/>
      <w:marRight w:val="0"/>
      <w:marTop w:val="0"/>
      <w:marBottom w:val="0"/>
      <w:divBdr>
        <w:top w:val="none" w:sz="0" w:space="0" w:color="auto"/>
        <w:left w:val="none" w:sz="0" w:space="0" w:color="auto"/>
        <w:bottom w:val="none" w:sz="0" w:space="0" w:color="auto"/>
        <w:right w:val="none" w:sz="0" w:space="0" w:color="auto"/>
      </w:divBdr>
    </w:div>
    <w:div w:id="1643921806">
      <w:bodyDiv w:val="1"/>
      <w:marLeft w:val="0"/>
      <w:marRight w:val="0"/>
      <w:marTop w:val="0"/>
      <w:marBottom w:val="0"/>
      <w:divBdr>
        <w:top w:val="none" w:sz="0" w:space="0" w:color="auto"/>
        <w:left w:val="none" w:sz="0" w:space="0" w:color="auto"/>
        <w:bottom w:val="none" w:sz="0" w:space="0" w:color="auto"/>
        <w:right w:val="none" w:sz="0" w:space="0" w:color="auto"/>
      </w:divBdr>
    </w:div>
    <w:div w:id="1660688161">
      <w:bodyDiv w:val="1"/>
      <w:marLeft w:val="0"/>
      <w:marRight w:val="0"/>
      <w:marTop w:val="0"/>
      <w:marBottom w:val="0"/>
      <w:divBdr>
        <w:top w:val="none" w:sz="0" w:space="0" w:color="auto"/>
        <w:left w:val="none" w:sz="0" w:space="0" w:color="auto"/>
        <w:bottom w:val="none" w:sz="0" w:space="0" w:color="auto"/>
        <w:right w:val="none" w:sz="0" w:space="0" w:color="auto"/>
      </w:divBdr>
    </w:div>
    <w:div w:id="1721127671">
      <w:bodyDiv w:val="1"/>
      <w:marLeft w:val="0"/>
      <w:marRight w:val="0"/>
      <w:marTop w:val="0"/>
      <w:marBottom w:val="0"/>
      <w:divBdr>
        <w:top w:val="none" w:sz="0" w:space="0" w:color="auto"/>
        <w:left w:val="none" w:sz="0" w:space="0" w:color="auto"/>
        <w:bottom w:val="none" w:sz="0" w:space="0" w:color="auto"/>
        <w:right w:val="none" w:sz="0" w:space="0" w:color="auto"/>
      </w:divBdr>
    </w:div>
    <w:div w:id="1811551036">
      <w:bodyDiv w:val="1"/>
      <w:marLeft w:val="0"/>
      <w:marRight w:val="0"/>
      <w:marTop w:val="0"/>
      <w:marBottom w:val="0"/>
      <w:divBdr>
        <w:top w:val="none" w:sz="0" w:space="0" w:color="auto"/>
        <w:left w:val="none" w:sz="0" w:space="0" w:color="auto"/>
        <w:bottom w:val="none" w:sz="0" w:space="0" w:color="auto"/>
        <w:right w:val="none" w:sz="0" w:space="0" w:color="auto"/>
      </w:divBdr>
    </w:div>
    <w:div w:id="1970891230">
      <w:bodyDiv w:val="1"/>
      <w:marLeft w:val="0"/>
      <w:marRight w:val="0"/>
      <w:marTop w:val="0"/>
      <w:marBottom w:val="0"/>
      <w:divBdr>
        <w:top w:val="none" w:sz="0" w:space="0" w:color="auto"/>
        <w:left w:val="none" w:sz="0" w:space="0" w:color="auto"/>
        <w:bottom w:val="none" w:sz="0" w:space="0" w:color="auto"/>
        <w:right w:val="none" w:sz="0" w:space="0" w:color="auto"/>
      </w:divBdr>
    </w:div>
    <w:div w:id="1974754772">
      <w:bodyDiv w:val="1"/>
      <w:marLeft w:val="0"/>
      <w:marRight w:val="0"/>
      <w:marTop w:val="0"/>
      <w:marBottom w:val="0"/>
      <w:divBdr>
        <w:top w:val="none" w:sz="0" w:space="0" w:color="auto"/>
        <w:left w:val="none" w:sz="0" w:space="0" w:color="auto"/>
        <w:bottom w:val="none" w:sz="0" w:space="0" w:color="auto"/>
        <w:right w:val="none" w:sz="0" w:space="0" w:color="auto"/>
      </w:divBdr>
    </w:div>
    <w:div w:id="2015381109">
      <w:bodyDiv w:val="1"/>
      <w:marLeft w:val="0"/>
      <w:marRight w:val="0"/>
      <w:marTop w:val="0"/>
      <w:marBottom w:val="0"/>
      <w:divBdr>
        <w:top w:val="none" w:sz="0" w:space="0" w:color="auto"/>
        <w:left w:val="none" w:sz="0" w:space="0" w:color="auto"/>
        <w:bottom w:val="none" w:sz="0" w:space="0" w:color="auto"/>
        <w:right w:val="none" w:sz="0" w:space="0" w:color="auto"/>
      </w:divBdr>
    </w:div>
    <w:div w:id="21032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i_lz0cb2wp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800ed393-2328-4635-8f98-57c754eb07d4" TargetMode="Externa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d8cc42-3e2d-43b9-82fa-59cedafc4c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1123C1631A429553D88B9BA74356" ma:contentTypeVersion="18" ma:contentTypeDescription="Create a new document." ma:contentTypeScope="" ma:versionID="9535f5ddad89a7bbb1c25526218cad04">
  <xsd:schema xmlns:xsd="http://www.w3.org/2001/XMLSchema" xmlns:xs="http://www.w3.org/2001/XMLSchema" xmlns:p="http://schemas.microsoft.com/office/2006/metadata/properties" xmlns:ns3="a2d8cc42-3e2d-43b9-82fa-59cedafc4c16" xmlns:ns4="33d609f8-d34d-4391-861b-0b3a8f8cd39b" targetNamespace="http://schemas.microsoft.com/office/2006/metadata/properties" ma:root="true" ma:fieldsID="f796e557e9fac828987e48145da0f7a3" ns3:_="" ns4:_="">
    <xsd:import namespace="a2d8cc42-3e2d-43b9-82fa-59cedafc4c16"/>
    <xsd:import namespace="33d609f8-d34d-4391-861b-0b3a8f8cd3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8cc42-3e2d-43b9-82fa-59cedafc4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609f8-d34d-4391-861b-0b3a8f8cd3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39C29-ED44-45AD-B396-162C2A448FED}">
  <ds:schemaRefs>
    <ds:schemaRef ds:uri="http://schemas.microsoft.com/office/2006/metadata/properties"/>
    <ds:schemaRef ds:uri="http://schemas.microsoft.com/office/infopath/2007/PartnerControls"/>
    <ds:schemaRef ds:uri="a2d8cc42-3e2d-43b9-82fa-59cedafc4c16"/>
  </ds:schemaRefs>
</ds:datastoreItem>
</file>

<file path=customXml/itemProps2.xml><?xml version="1.0" encoding="utf-8"?>
<ds:datastoreItem xmlns:ds="http://schemas.openxmlformats.org/officeDocument/2006/customXml" ds:itemID="{9E238783-3792-49F4-A634-4D6B0D83B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8cc42-3e2d-43b9-82fa-59cedafc4c16"/>
    <ds:schemaRef ds:uri="33d609f8-d34d-4391-861b-0b3a8f8cd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A79E-5CFD-4680-B65F-86F0F62B6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2112</Words>
  <Characters>12865</Characters>
  <Application>Microsoft Office Word</Application>
  <DocSecurity>0</DocSecurity>
  <Lines>299</Lines>
  <Paragraphs>117</Paragraphs>
  <ScaleCrop>false</ScaleCrop>
  <HeadingPairs>
    <vt:vector size="2" baseType="variant">
      <vt:variant>
        <vt:lpstr>Title</vt:lpstr>
      </vt:variant>
      <vt:variant>
        <vt:i4>1</vt:i4>
      </vt:variant>
    </vt:vector>
  </HeadingPairs>
  <TitlesOfParts>
    <vt:vector size="1" baseType="lpstr">
      <vt:lpstr>DATE:</vt:lpstr>
    </vt:vector>
  </TitlesOfParts>
  <Company>Memorial Hospital</Company>
  <LinksUpToDate>false</LinksUpToDate>
  <CharactersWithSpaces>14860</CharactersWithSpaces>
  <SharedDoc>false</SharedDoc>
  <HLinks>
    <vt:vector size="12" baseType="variant">
      <vt:variant>
        <vt:i4>3801181</vt:i4>
      </vt:variant>
      <vt:variant>
        <vt:i4>3</vt:i4>
      </vt:variant>
      <vt:variant>
        <vt:i4>0</vt:i4>
      </vt:variant>
      <vt:variant>
        <vt:i4>5</vt:i4>
      </vt:variant>
      <vt:variant>
        <vt:lpwstr>mailto:Lsteffy2@wellspan.org</vt:lpwstr>
      </vt:variant>
      <vt:variant>
        <vt:lpwstr/>
      </vt:variant>
      <vt:variant>
        <vt:i4>5177360</vt:i4>
      </vt:variant>
      <vt:variant>
        <vt:i4>0</vt:i4>
      </vt:variant>
      <vt:variant>
        <vt:i4>0</vt:i4>
      </vt:variant>
      <vt:variant>
        <vt:i4>5</vt:i4>
      </vt:variant>
      <vt:variant>
        <vt:lpwstr>http://www.keystoneaaham.org/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Business Office Manager</dc:creator>
  <cp:keywords/>
  <dc:description/>
  <cp:lastModifiedBy>Mary Wallace</cp:lastModifiedBy>
  <cp:revision>2</cp:revision>
  <cp:lastPrinted>2025-06-02T18:34:00Z</cp:lastPrinted>
  <dcterms:created xsi:type="dcterms:W3CDTF">2026-04-27T16:16:00Z</dcterms:created>
  <dcterms:modified xsi:type="dcterms:W3CDTF">2026-04-27T16:16:00Z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1777587238</vt:i4>
  </property>
  <property fmtid="{D5CDD505-2E9C-101B-9397-08002B2CF9AE}" pid="3" name="_ReviewCycleID">
    <vt:i4>1777587238</vt:i4>
  </property>
  <property fmtid="{D5CDD505-2E9C-101B-9397-08002B2CF9AE}" pid="4" name="_NewReviewCycle">
    <vt:lpwstr/>
  </property>
  <property fmtid="{D5CDD505-2E9C-101B-9397-08002B2CF9AE}" pid="5" name="_EmailEntryID">
    <vt:lpwstr>00000000A507BAA93AFC194A99E9BBF788630AB0C4BF0703</vt:lpwstr>
  </property>
  <property fmtid="{D5CDD505-2E9C-101B-9397-08002B2CF9AE}" pid="6" name="_EmailStoreID0">
    <vt:lpwstr>0000000038A1BB1005E5101AA1BB08002B2A56C20000454D534D44422E444C4C00000000000000001B55FA20AA6611CD9BC800AA002FC45A0C0000004D57616C6C6163654068727369312E636F6D002F6F3D4852534948512F6F753D45786368616E67652041646D696E6973747261746976652047726F75702028465944494</vt:lpwstr>
  </property>
  <property fmtid="{D5CDD505-2E9C-101B-9397-08002B2CF9AE}" pid="7" name="_EmailStoreID1">
    <vt:lpwstr>24F484632335350444C54292F636E3D526563697069656E74732F636E3D4D6172792057616C6C61636500E94632F43800000002000000100000004D00570061006C006C006100630065004000680072007300690031002E0063006F006D0000000000</vt:lpwstr>
  </property>
  <property fmtid="{D5CDD505-2E9C-101B-9397-08002B2CF9AE}" pid="8" name="_EmailStoreID2">
    <vt:lpwstr>6E006E002E0065006400750000000000</vt:lpwstr>
  </property>
  <property fmtid="{D5CDD505-2E9C-101B-9397-08002B2CF9AE}" pid="9" name="_EmailStoreID">
    <vt:lpwstr>0000000038A1BB1005E5101AA1BB08002B2A56C200006D737073742E646C6C00000000004E495441F9BFB80100AA0037D96E0000000048003A005C004F00550054004C004F004F004B005C004F00750074006C006F006F006B002E007000730074000000</vt:lpwstr>
  </property>
  <property fmtid="{D5CDD505-2E9C-101B-9397-08002B2CF9AE}" pid="10" name="ContentTypeId">
    <vt:lpwstr>0x010100C93F1123C1631A429553D88B9BA74356</vt:lpwstr>
  </property>
  <property fmtid="{D5CDD505-2E9C-101B-9397-08002B2CF9AE}" pid="11" name="_ReviewingToolsShownOnce">
    <vt:lpwstr/>
  </property>
</Properties>
</file>